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1" w:type="dxa"/>
        <w:tblLook w:val="04A0" w:firstRow="1" w:lastRow="0" w:firstColumn="1" w:lastColumn="0" w:noHBand="0" w:noVBand="1"/>
      </w:tblPr>
      <w:tblGrid>
        <w:gridCol w:w="4327"/>
        <w:gridCol w:w="3299"/>
        <w:gridCol w:w="1567"/>
        <w:gridCol w:w="1480"/>
      </w:tblGrid>
      <w:tr w:rsidR="00711590" w:rsidRPr="00711590" w14:paraId="5CC7AE41" w14:textId="77777777" w:rsidTr="00711590">
        <w:trPr>
          <w:trHeight w:val="795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4A027ECF" w14:textId="77777777" w:rsidR="00711590" w:rsidRPr="00711590" w:rsidRDefault="00711590" w:rsidP="007115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ATAR ADJUSTMENTS</w:t>
            </w:r>
          </w:p>
        </w:tc>
      </w:tr>
      <w:tr w:rsidR="00711590" w:rsidRPr="00711590" w14:paraId="63B86446" w14:textId="77777777" w:rsidTr="00711590">
        <w:trPr>
          <w:trHeight w:val="2760"/>
        </w:trPr>
        <w:tc>
          <w:tcPr>
            <w:tcW w:w="10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9486" w14:textId="77777777" w:rsidR="00333424" w:rsidRDefault="00333424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D9AD19E" w14:textId="01F96C93" w:rsid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If you are a current year 12 and completing WACE ATAR subjects that are related to your preferred UWA course, you may receive </w:t>
            </w:r>
            <w:r w:rsidR="00C71C2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adjustment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points that enables entry into your chosen UWA degree.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  <w:t xml:space="preserve">Select a </w:t>
            </w:r>
            <w:r w:rsidR="00DD0B4E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degree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from the list below, if you have successfully completed the ATAR subject(s) and obtained the final scaled score required</w:t>
            </w:r>
            <w:r w:rsidR="00531385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you will receive the </w:t>
            </w:r>
            <w:r w:rsidR="00C71C2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adjustment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that may make you eligible for that specific UWA </w:t>
            </w:r>
            <w:r w:rsidR="00C71C2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degree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. Please note: ATAR adjustments will only be applicable to the specified course and will not apply to your final ATAR.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992C26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The </w:t>
            </w:r>
            <w:r w:rsidR="007D3314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subjects must be at year 12 ATAR level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with a final scaled mark</w:t>
            </w:r>
            <w:r w:rsidR="00A54305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as indicated in the table</w:t>
            </w:r>
            <w:r w:rsidR="005C5E28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. T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he</w:t>
            </w:r>
            <w:r w:rsidR="005C5E28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full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list of </w:t>
            </w:r>
            <w:r w:rsidR="001A171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WACE ATAR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subjects </w:t>
            </w:r>
            <w:r w:rsidR="00531385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and learning areas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can be found at </w:t>
            </w:r>
            <w:r w:rsidR="00E53BF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the </w:t>
            </w:r>
            <w:hyperlink r:id="rId7" w:history="1">
              <w:r w:rsidR="00E53BF2" w:rsidRPr="00605D49">
                <w:rPr>
                  <w:rStyle w:val="Hyperlink"/>
                  <w:rFonts w:ascii="Century Gothic" w:eastAsia="Times New Roman" w:hAnsi="Century Gothic" w:cs="Calibri"/>
                  <w:kern w:val="0"/>
                  <w:sz w:val="20"/>
                  <w:szCs w:val="20"/>
                  <w:lang w:eastAsia="en-AU"/>
                  <w14:ligatures w14:val="none"/>
                </w:rPr>
                <w:t>School Curriculum and Standards Authority</w:t>
              </w:r>
            </w:hyperlink>
            <w:r w:rsidR="00605D4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.</w:t>
            </w:r>
            <w:r w:rsidR="00E53BF2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</w:p>
          <w:p w14:paraId="58F000EE" w14:textId="77777777" w:rsidR="00A15965" w:rsidRDefault="00A15965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374D265" w14:textId="61D7CB27" w:rsidR="00333424" w:rsidRPr="00711590" w:rsidRDefault="00333424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11590" w:rsidRPr="00711590" w14:paraId="41C9C2A4" w14:textId="77777777" w:rsidTr="00711590">
        <w:trPr>
          <w:trHeight w:val="64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3EBCDBD" w14:textId="6D75E7A9" w:rsidR="00711590" w:rsidRPr="00711590" w:rsidRDefault="00EB0A9E" w:rsidP="00EB0A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Bachelor’s</w:t>
            </w:r>
            <w:r w:rsidR="00711590"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 xml:space="preserve"> Degree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8408C3F" w14:textId="77777777" w:rsidR="00711590" w:rsidRPr="00711590" w:rsidRDefault="00711590" w:rsidP="00EB0A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ATAR Subject (s)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513CC1" w14:textId="77777777" w:rsidR="00711590" w:rsidRPr="00711590" w:rsidRDefault="00711590" w:rsidP="00520F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Final Scaled Score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A94994C" w14:textId="77777777" w:rsidR="00711590" w:rsidRPr="00711590" w:rsidRDefault="00711590" w:rsidP="00520F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Adjustment Points</w:t>
            </w:r>
          </w:p>
        </w:tc>
      </w:tr>
      <w:tr w:rsidR="00711590" w:rsidRPr="00711590" w14:paraId="692DEC24" w14:textId="77777777" w:rsidTr="00711590">
        <w:trPr>
          <w:trHeight w:val="10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D2BC" w14:textId="2CFCEE12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Bachelor of Advanced Computer Science </w:t>
            </w:r>
            <w:r w:rsidR="00F13E82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(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Honours</w:t>
            </w:r>
            <w:r w:rsidR="00F13E82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)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693C" w14:textId="1A03582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Mathematics Specialist</w:t>
            </w:r>
            <w:r w:rsidR="0014686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Computer Science 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Applied Information Technology.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153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A07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2pts</w:t>
            </w:r>
          </w:p>
        </w:tc>
      </w:tr>
      <w:tr w:rsidR="00711590" w:rsidRPr="00711590" w14:paraId="6C0F485E" w14:textId="77777777" w:rsidTr="00711590">
        <w:trPr>
          <w:trHeight w:val="4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050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Agribusiness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E99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Plant Production Systems.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E5A0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059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9CA85CE" w14:textId="77777777" w:rsidTr="00711590">
        <w:trPr>
          <w:trHeight w:val="4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1CE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Agricultural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CE1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Plant Production Systems.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582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72D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7606E062" w14:textId="77777777" w:rsidTr="00711590">
        <w:trPr>
          <w:trHeight w:val="72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0D6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Art History and Curatorial Studies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BD0E" w14:textId="17B8A8C8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An Arts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8D3E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3E1E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49456201" w14:textId="77777777" w:rsidTr="00711590">
        <w:trPr>
          <w:trHeight w:val="112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077E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1DC" w14:textId="795851EC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Two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 Humanities and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Social Sciences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14686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14686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L</w:t>
            </w:r>
            <w:r w:rsidR="00EE2A5A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anguage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="006E2AA2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1A171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n Arts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21C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BFA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EFF4B48" w14:textId="77777777" w:rsidTr="00711590">
        <w:trPr>
          <w:trHeight w:val="46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8F4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Biological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E17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Biology.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9FA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210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6D394C8B" w14:textId="77777777" w:rsidTr="00711590">
        <w:trPr>
          <w:trHeight w:val="7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BEC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Biomedical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C0C6" w14:textId="576CB859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Two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Health Studies</w:t>
            </w:r>
            <w:r w:rsidR="00AE234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and/or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AE234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Science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40F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708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6A81767C" w14:textId="77777777" w:rsidTr="00711590">
        <w:trPr>
          <w:trHeight w:val="126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737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Business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AFEA" w14:textId="22CAC3E6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Finance</w:t>
            </w:r>
            <w:r w:rsidR="00D011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D011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7E5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DE9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74731AC" w14:textId="77777777" w:rsidTr="00711590">
        <w:trPr>
          <w:trHeight w:val="127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6A4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F70" w14:textId="3591D96E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Finance</w:t>
            </w:r>
            <w:r w:rsidR="00D011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D011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A73E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E38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19FBC1E1" w14:textId="77777777" w:rsidTr="00711590">
        <w:trPr>
          <w:trHeight w:val="82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4A7B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Criminology and Criminal Justice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36F7" w14:textId="04799DBB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52E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87E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1749524" w14:textId="77777777" w:rsidTr="00711590">
        <w:trPr>
          <w:trHeight w:val="71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975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Earth Sciences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1D8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Earth and Environmental Science.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A8F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25A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F950BA0" w14:textId="77777777" w:rsidTr="00711590">
        <w:trPr>
          <w:trHeight w:val="46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3F0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Economics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A4D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D0F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B62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742FFD39" w14:textId="77777777" w:rsidTr="00711590">
        <w:trPr>
          <w:trHeight w:val="72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A15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Education (Primary) (Honours)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3504" w14:textId="73476D60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Mathematics </w:t>
            </w:r>
            <w:r w:rsidR="00EE2A5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 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1A171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Science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B830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EC31" w14:textId="23EE664A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pts</w:t>
            </w:r>
          </w:p>
        </w:tc>
      </w:tr>
      <w:tr w:rsidR="00711590" w:rsidRPr="00711590" w14:paraId="150153D6" w14:textId="77777777" w:rsidTr="00711590">
        <w:trPr>
          <w:trHeight w:val="126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636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Bachelor of Engineering (Honours)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1FD9" w14:textId="60C86E31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Mathematics Methods plus two of: Mathematics Specialist</w:t>
            </w:r>
            <w:r w:rsidR="00D011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Chemistry</w:t>
            </w:r>
            <w:r w:rsidR="00D0115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Physics 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Engineering Studies.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73D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&gt;60.00 for Engineering Studies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E44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FDFF6F2" w14:textId="77777777" w:rsidTr="00A84469">
        <w:trPr>
          <w:trHeight w:val="70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7F0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Environmental Design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822B" w14:textId="7AB5A1AF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Two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Technologies </w:t>
            </w:r>
            <w:r w:rsidR="00AF1C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A8446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and/or 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n Arts </w:t>
            </w:r>
            <w:r w:rsidR="00AF1C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686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83B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E7D73EB" w14:textId="77777777" w:rsidTr="00711590">
        <w:trPr>
          <w:trHeight w:val="70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783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Environmental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52D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Earth and Environmental Science.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C38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B4D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73D2CF91" w14:textId="77777777" w:rsidTr="00711590">
        <w:trPr>
          <w:trHeight w:val="7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FA1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Geographical and Spatial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AA6D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Geography.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23D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404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10868F65" w14:textId="77777777" w:rsidTr="00711590">
        <w:trPr>
          <w:trHeight w:val="81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E8C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Human Rights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2B48" w14:textId="507CCD76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AF1C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2EE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A4F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77255EF" w14:textId="77777777" w:rsidTr="00711590">
        <w:trPr>
          <w:trHeight w:val="46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CC3E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Human Sciences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22FE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Human Biology.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342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99C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019D62B" w14:textId="77777777" w:rsidTr="00711590">
        <w:trPr>
          <w:trHeight w:val="97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7CF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International Relations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63C8" w14:textId="640F9C76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Modern History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Philosophy and Ethics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Politics and Law.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A4C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5E2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5A59B7F" w14:textId="77777777" w:rsidTr="00711590">
        <w:trPr>
          <w:trHeight w:val="54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DFB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Marine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AD9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Marine and Maritime Studies.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C12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224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B9DBB6B" w14:textId="77777777" w:rsidTr="00711590">
        <w:trPr>
          <w:trHeight w:val="49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217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Media and Communication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B34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Media Production and Analysis.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F3CB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A68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626D5856" w14:textId="77777777" w:rsidTr="00711590">
        <w:trPr>
          <w:trHeight w:val="4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CAD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Modern Languages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90B1" w14:textId="1A6BD8BB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Language </w:t>
            </w:r>
            <w:r w:rsidR="00AF1C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84D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B18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F5C4ECE" w14:textId="77777777" w:rsidTr="00711590">
        <w:trPr>
          <w:trHeight w:val="70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B71B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Molecular Sciences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54CE" w14:textId="7949E500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Biology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Chemistry</w:t>
            </w:r>
            <w:r w:rsidR="00FE40A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Human Biology.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666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A27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DE0C820" w14:textId="77777777" w:rsidTr="00711590">
        <w:trPr>
          <w:trHeight w:val="70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13E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Philosophy, Politics and Economics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16F7" w14:textId="7D2074E2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Philosophy and Ethics</w:t>
            </w:r>
            <w:r w:rsidR="00FE40A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Politics and Law.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FC3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306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3pts</w:t>
            </w:r>
          </w:p>
        </w:tc>
      </w:tr>
      <w:tr w:rsidR="00711590" w:rsidRPr="00711590" w14:paraId="643C3C68" w14:textId="77777777" w:rsidTr="00711590">
        <w:trPr>
          <w:trHeight w:val="45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374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Psychology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C62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Psychology.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CAD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BAA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1A326CC" w14:textId="77777777" w:rsidTr="002A0693">
        <w:trPr>
          <w:trHeight w:val="66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544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C9E3" w14:textId="1E8F6C93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Two of: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Health Studies</w:t>
            </w: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7D4B0A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and/or a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Science </w:t>
            </w:r>
            <w:r w:rsidR="00AF1C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D5D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904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18E4EA6" w14:textId="77777777" w:rsidTr="002A0693">
        <w:trPr>
          <w:trHeight w:val="70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37A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Social and Environmental Sustainability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D4F6" w14:textId="5131B87A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AF1C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A10F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7F10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88F6EDD" w14:textId="77777777" w:rsidTr="00711590">
        <w:trPr>
          <w:trHeight w:val="4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F4D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Social Work (Honours)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DC3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Psychology.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0630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36BB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72339EDB" w14:textId="77777777" w:rsidTr="00711590">
        <w:trPr>
          <w:trHeight w:val="57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05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Sport and Exercise Sciences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2B1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Human Biology.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0844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FCA9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010E2B5" w14:textId="77777777" w:rsidTr="00711590">
        <w:trPr>
          <w:trHeight w:val="79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16231FE" w14:textId="03489735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 xml:space="preserve">Combined </w:t>
            </w:r>
            <w:r w:rsidR="00EB0A9E"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bachelor’s</w:t>
            </w: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 xml:space="preserve"> Degree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F24AF9E" w14:textId="5A0E745E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ATAR Subject</w:t>
            </w:r>
            <w:r w:rsidR="0042274A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(s)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723223" w14:textId="77777777" w:rsidR="00711590" w:rsidRPr="00711590" w:rsidRDefault="00711590" w:rsidP="00EB0A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Final Scaled Score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FA5EBA" w14:textId="77777777" w:rsidR="00711590" w:rsidRPr="00711590" w:rsidRDefault="00711590" w:rsidP="00EB0A9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Adjustment Points</w:t>
            </w:r>
          </w:p>
        </w:tc>
      </w:tr>
      <w:tr w:rsidR="00711590" w:rsidRPr="00711590" w14:paraId="34FD6519" w14:textId="77777777" w:rsidTr="00711590">
        <w:trPr>
          <w:trHeight w:val="85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0B2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Agribusiness and 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AE81" w14:textId="5905A624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Plant Production Systems and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AA1CC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n additional Science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6993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F6A8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9CDC41F" w14:textId="77777777" w:rsidTr="002A0693">
        <w:trPr>
          <w:trHeight w:val="169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304B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Agricultural Science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A0A2" w14:textId="1032EE5C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Plant Production Systems and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</w:t>
            </w:r>
            <w:r w:rsidR="006E2AA2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Subject,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AA1CC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5C90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E7F0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5CE6575" w14:textId="77777777" w:rsidTr="002A0693">
        <w:trPr>
          <w:trHeight w:val="156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9C40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Bachelor of Agricultural Science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058F" w14:textId="153B7116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Plant Production Systems and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5C277F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35A2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7D43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10FE482C" w14:textId="77777777" w:rsidTr="00711590">
        <w:trPr>
          <w:trHeight w:val="82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057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Agricultural Science and 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2090" w14:textId="4451059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Plant Production Systems and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AA1CC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n additional Science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2F45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46AD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580C6FC" w14:textId="77777777" w:rsidTr="00711590">
        <w:trPr>
          <w:trHeight w:val="76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7410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Art History and Curatorial Studies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468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A1A6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2E86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40FE056" w14:textId="77777777" w:rsidTr="002A0693">
        <w:trPr>
          <w:trHeight w:val="163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989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Art History and Curatorial Studies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0FDF" w14:textId="6BD92D4C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An Arts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 and</w:t>
            </w:r>
            <w:r w:rsidR="003C650B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E15D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704B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BC05FB6" w14:textId="77777777" w:rsidTr="00711590">
        <w:trPr>
          <w:trHeight w:val="79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1D1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Criminology and Criminal Justice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804C" w14:textId="26945F0A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E02A3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E35D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3516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125F9405" w14:textId="77777777" w:rsidTr="00711590">
        <w:trPr>
          <w:trHeight w:val="67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B75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Economics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3F7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E2A5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C948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7AC5E92A" w14:textId="77777777" w:rsidTr="002A0693">
        <w:trPr>
          <w:trHeight w:val="204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348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Engineering (Honours)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EB4" w14:textId="41AC337D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Mathematics Methods plus two of: Mathematics Specialist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Chemistry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Physics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Engineering Studies and 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Subject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AA1CC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07E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&gt;60.00 for Engineering Studies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306E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45309C1C" w14:textId="77777777" w:rsidTr="002A0693">
        <w:trPr>
          <w:trHeight w:val="226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DE1B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Engineering (Honours)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7060" w14:textId="33CC9621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Mathematics Methods plus two of: Mathematics Specialist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Chemistry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Physics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Engineering Studies and 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Management and Enterprise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Career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E00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&gt;60.00 for Engineering Studies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3002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3pts</w:t>
            </w:r>
          </w:p>
        </w:tc>
      </w:tr>
      <w:tr w:rsidR="00711590" w:rsidRPr="00711590" w14:paraId="1D4D965D" w14:textId="77777777" w:rsidTr="00711590">
        <w:trPr>
          <w:trHeight w:val="192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C0C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Engineering (Honours) and Bachelor of Modern Languages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6DA2" w14:textId="64E770A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Mathematics Methods plus two of: Mathematics Specialist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Chemistry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Physics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Engineering </w:t>
            </w:r>
            <w:r w:rsidR="006E2AA2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Studies,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and </w:t>
            </w:r>
            <w:r w:rsidR="006B19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A38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&gt;60.00 for Engineering Studies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B341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1A489C81" w14:textId="77777777" w:rsidTr="002A0693">
        <w:trPr>
          <w:trHeight w:val="126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27C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Engineering (Honours) and 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EDC3" w14:textId="34226406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Mathematics Methods plus two of: Mathematics Specialist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Chemistry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Physics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Engineering Studies.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DF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&gt;60.00 for Engineering Studies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7B8C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3pts</w:t>
            </w:r>
          </w:p>
        </w:tc>
      </w:tr>
      <w:tr w:rsidR="00711590" w:rsidRPr="00711590" w14:paraId="0617D7C1" w14:textId="77777777" w:rsidTr="002A0693">
        <w:trPr>
          <w:trHeight w:val="155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B0E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Bachelor of Environmental Science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53A" w14:textId="41161F8B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Earth and Environmental Science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A Humanities and Social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</w:t>
            </w:r>
            <w:r w:rsidR="00C86634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Subject,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6B19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593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4FF8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6B40487" w14:textId="77777777" w:rsidTr="002A0693">
        <w:trPr>
          <w:trHeight w:val="183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C7E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Environmental Science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AD81" w14:textId="7B7C1C39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Earth and Environmental Science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C8663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A524B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28F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9CB8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3pts</w:t>
            </w:r>
          </w:p>
        </w:tc>
      </w:tr>
      <w:tr w:rsidR="00711590" w:rsidRPr="00711590" w14:paraId="06B50530" w14:textId="77777777" w:rsidTr="00711590">
        <w:trPr>
          <w:trHeight w:val="117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860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Environmental Science and 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DCB0" w14:textId="0423BC2C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Earth and Environmental Science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3C650B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n additional Science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287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904F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6FE300F6" w14:textId="77777777" w:rsidTr="00A524B8">
        <w:trPr>
          <w:trHeight w:val="136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B7C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Human Rights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8073" w14:textId="32EF891F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Two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</w:t>
            </w:r>
            <w:r w:rsidR="002D0593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Subject,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6B196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7AD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6E3D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455C9E9" w14:textId="77777777" w:rsidTr="002A0693">
        <w:trPr>
          <w:trHeight w:val="184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BF4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Human Rights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008" w14:textId="12477B9E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and one of: Accounting and Finance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12A0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574C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DBB8182" w14:textId="77777777" w:rsidTr="002A0693">
        <w:trPr>
          <w:trHeight w:val="96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DE8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International Relations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2761" w14:textId="32D4D5CA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</w:t>
            </w:r>
            <w:r w:rsidR="006C25D1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Modern History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Philosophy and Ethics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Politics and Law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869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F3E0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E02DEA1" w14:textId="77777777" w:rsidTr="002A0693">
        <w:trPr>
          <w:trHeight w:val="70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4DB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Media and Communication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382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Media Production and Analysis.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0AF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F89F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D214753" w14:textId="77777777" w:rsidTr="002A0693">
        <w:trPr>
          <w:trHeight w:val="1694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8B6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Media and Communication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8C45" w14:textId="755D47F8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Media Production and Analysis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567F0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0B55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94AB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6BC5A50D" w14:textId="77777777" w:rsidTr="00711590">
        <w:trPr>
          <w:trHeight w:val="130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27D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Modern Languages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855A" w14:textId="37A54D3F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Language </w:t>
            </w:r>
            <w:r w:rsidR="00C00584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Subject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and 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567F0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CAC0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07A9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6BD14CE8" w14:textId="77777777" w:rsidTr="00711590">
        <w:trPr>
          <w:trHeight w:val="109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C894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Modern Languages and Bachelor of Biomedical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9C20" w14:textId="7B7A1728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Language 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Subject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and 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Health Studies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567F0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Science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409B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5101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06EFA97E" w14:textId="77777777" w:rsidTr="002A0693">
        <w:trPr>
          <w:trHeight w:val="159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4D4D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Bachelor of Modern Languages and Bachelor of Business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67E6" w14:textId="434C6E2D" w:rsidR="002A0693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Language 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Subject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and one of: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Business Management and Enterprise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D61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3427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A8B4088" w14:textId="77777777" w:rsidTr="002A0693">
        <w:trPr>
          <w:trHeight w:val="98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FAC6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Modern Languages and 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5A05" w14:textId="17203BA2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Language </w:t>
            </w:r>
            <w:r w:rsidR="00147FA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Subject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and one of:</w:t>
            </w:r>
            <w:r w:rsidR="00147FA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Health Studies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567F0D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Science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2E5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5045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6FA21D40" w14:textId="77777777" w:rsidTr="002A0693">
        <w:trPr>
          <w:trHeight w:val="154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769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Music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B993" w14:textId="4D9D52E0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Met Music audition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requirements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Subject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E02A3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2F1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6F43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C1C650A" w14:textId="77777777" w:rsidTr="002A0693">
        <w:trPr>
          <w:trHeight w:val="1838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1E2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Music and Bachelor of Business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7D2" w14:textId="4839861C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Met Music audition requirements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Accounting and Finance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D957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C794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12DC98F4" w14:textId="77777777" w:rsidTr="002A0693">
        <w:trPr>
          <w:trHeight w:val="127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F62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Music and 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98AE" w14:textId="226C05FC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Met Music audition requirements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Health Studies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E02A3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Science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0282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1105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027D1AF" w14:textId="77777777" w:rsidTr="00711590">
        <w:trPr>
          <w:trHeight w:val="409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7B98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Philosophy, Politics and Economics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3D79" w14:textId="569BD208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Philosophy and Ethics</w:t>
            </w:r>
            <w:r w:rsidR="006C25D1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Politics and Law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of;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</w:t>
            </w:r>
            <w:r w:rsidR="00A524B8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Subject,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E02A3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4131" w14:textId="075DE16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&gt;60.00 for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Economics</w:t>
            </w:r>
            <w:r w:rsidR="00450E32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Philosophy and Ethics and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Politics and Law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&gt;50.00 for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Humanities</w:t>
            </w:r>
            <w:r w:rsidR="00700DC1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and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Social Science</w:t>
            </w:r>
            <w:r w:rsidR="00700DC1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Language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BB2BF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E6C3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1C2F4246" w14:textId="77777777" w:rsidTr="00711590">
        <w:trPr>
          <w:trHeight w:val="410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F06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Bachelor of Philosophy, Politics and Economics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8FDB" w14:textId="1287EE65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Philosophy and Ethics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Politics and Law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of;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Business Management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9D7F" w14:textId="1AB6DD7E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&gt;60.00 for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Economics</w:t>
            </w:r>
            <w:r w:rsidR="00450E32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Philosophy and Ethics</w:t>
            </w:r>
            <w:r w:rsidR="00450E32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Politics and Law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&gt;50.00 for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Accounting and Finance</w:t>
            </w:r>
            <w:r w:rsidR="00450E32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Business Management and Enterprise</w:t>
            </w:r>
            <w:r w:rsidR="00BB2BF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Career and Enterprise.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0248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E27D6C4" w14:textId="77777777" w:rsidTr="002A0693">
        <w:trPr>
          <w:trHeight w:val="1411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4129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Psychology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9D0C" w14:textId="358C58B2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Psychology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2D05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Language Subject or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</w:r>
            <w:r w:rsidR="00E02A3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n Arts Subject.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9ABF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4C81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53B6E195" w14:textId="77777777" w:rsidTr="002A0693">
        <w:trPr>
          <w:trHeight w:val="1559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F83E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Psychology and Bachelor of Commerce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309A" w14:textId="5EBAC719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Psychology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3C650B"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Accounting and Finance</w:t>
            </w:r>
            <w:r w:rsidR="00A524B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br/>
              <w:t>Business Management and Enterprise</w:t>
            </w:r>
            <w:r w:rsidR="00A524B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Career and Enterprise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Economics.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41C2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AA10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E8944A7" w14:textId="77777777" w:rsidTr="002A0693">
        <w:trPr>
          <w:trHeight w:val="986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ECB1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Psychology and Bachelor of Science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1ACA" w14:textId="2729E54B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Psychology and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Health Studies or</w:t>
            </w:r>
            <w:r w:rsidR="002A069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E02A33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 Science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A515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C71C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3B93AEB4" w14:textId="77777777" w:rsidTr="00711590">
        <w:trPr>
          <w:trHeight w:val="81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9F7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Bachelor of Social and Environmental Sustainability and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BE04" w14:textId="0F08077A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 xml:space="preserve">A Humanities and Social Sciences </w:t>
            </w:r>
            <w:r w:rsidR="00CF1AAE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84FC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&gt;50.00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6FBE" w14:textId="77777777" w:rsidR="00711590" w:rsidRPr="00711590" w:rsidRDefault="00711590" w:rsidP="002A0693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  <w:tr w:rsidR="00711590" w:rsidRPr="00711590" w14:paraId="2B33A5A4" w14:textId="77777777" w:rsidTr="00711590">
        <w:trPr>
          <w:trHeight w:val="67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BA211B3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Assured Pathways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38DBF7F" w14:textId="7154B772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ATAR Subject</w:t>
            </w:r>
            <w:r w:rsidR="0042274A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(s)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FF818D7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Final Scaled Score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DDE8AB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Adjustment Points</w:t>
            </w:r>
          </w:p>
        </w:tc>
      </w:tr>
      <w:tr w:rsidR="00711590" w:rsidRPr="00711590" w14:paraId="3132CD01" w14:textId="77777777" w:rsidTr="00711590">
        <w:trPr>
          <w:trHeight w:val="840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3CEC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Assured Pathway to Juris Doctor via Any comprehensive or specialist bachelor’s degree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1A5A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English or Literature.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C8D6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&gt;60.00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80ED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2pts</w:t>
            </w:r>
          </w:p>
        </w:tc>
      </w:tr>
      <w:tr w:rsidR="00711590" w:rsidRPr="00711590" w14:paraId="234E5B14" w14:textId="77777777" w:rsidTr="003C650B">
        <w:trPr>
          <w:trHeight w:val="117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6F17" w14:textId="7775769D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Assured Pathway to Master of Architecture via Bachelor of</w:t>
            </w:r>
            <w:r w:rsidR="00BB2BF8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Environmental Design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8305" w14:textId="27EAE8CB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3C650B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Applied Information Technology</w:t>
            </w:r>
            <w:r w:rsidR="00A524B8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3C650B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Design or Material Design and Technology.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4376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&gt;60.00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EE65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7pts</w:t>
            </w:r>
          </w:p>
        </w:tc>
      </w:tr>
      <w:tr w:rsidR="00711590" w:rsidRPr="00711590" w14:paraId="04800F33" w14:textId="77777777" w:rsidTr="003C650B">
        <w:trPr>
          <w:trHeight w:val="112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E58F" w14:textId="77777777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Assured Pathway to Master of Landscape Architecture via Any comprehensive or specialist bachelor’s degree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69E1" w14:textId="3F4DCDA5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One of:</w:t>
            </w:r>
            <w:r w:rsidR="003C650B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Applied Information Technology</w:t>
            </w:r>
            <w:r w:rsidR="00A524B8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,</w:t>
            </w:r>
            <w:r w:rsidR="003C650B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Design or Material Design and Technology.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A8CB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&gt;60.00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353C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7pts</w:t>
            </w:r>
          </w:p>
        </w:tc>
      </w:tr>
      <w:tr w:rsidR="00711590" w:rsidRPr="00711590" w14:paraId="197F89B3" w14:textId="77777777" w:rsidTr="00711590">
        <w:trPr>
          <w:trHeight w:val="79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C72F" w14:textId="379CE6CA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Assured Pathway to Master of Translation Studies via Bachelor of Arts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1DA2" w14:textId="0FBF6C4A" w:rsidR="00711590" w:rsidRPr="00711590" w:rsidRDefault="00711590" w:rsidP="007115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A Language </w:t>
            </w:r>
            <w:r w:rsidR="00314B2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ubject.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953C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&gt;60.00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0047" w14:textId="77777777" w:rsidR="00711590" w:rsidRPr="00711590" w:rsidRDefault="00711590" w:rsidP="003C65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1159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5pts</w:t>
            </w:r>
          </w:p>
        </w:tc>
      </w:tr>
    </w:tbl>
    <w:p w14:paraId="1C7107A9" w14:textId="77777777" w:rsidR="00AD65AB" w:rsidRDefault="00AD65AB"/>
    <w:sectPr w:rsidR="00AD65AB" w:rsidSect="00AD65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AB"/>
    <w:rsid w:val="00146864"/>
    <w:rsid w:val="00147FA8"/>
    <w:rsid w:val="001A1719"/>
    <w:rsid w:val="002A0693"/>
    <w:rsid w:val="002D0593"/>
    <w:rsid w:val="00314B20"/>
    <w:rsid w:val="00333424"/>
    <w:rsid w:val="003C075D"/>
    <w:rsid w:val="003C650B"/>
    <w:rsid w:val="0042274A"/>
    <w:rsid w:val="00450E32"/>
    <w:rsid w:val="00520F36"/>
    <w:rsid w:val="00531385"/>
    <w:rsid w:val="00567F0D"/>
    <w:rsid w:val="005C277F"/>
    <w:rsid w:val="005C5E28"/>
    <w:rsid w:val="00605D49"/>
    <w:rsid w:val="006B1966"/>
    <w:rsid w:val="006C25D1"/>
    <w:rsid w:val="006E2AA2"/>
    <w:rsid w:val="00700DC1"/>
    <w:rsid w:val="00711590"/>
    <w:rsid w:val="007A154A"/>
    <w:rsid w:val="007D3314"/>
    <w:rsid w:val="007D4B0A"/>
    <w:rsid w:val="00992C26"/>
    <w:rsid w:val="00A15965"/>
    <w:rsid w:val="00A524B8"/>
    <w:rsid w:val="00A54305"/>
    <w:rsid w:val="00A84469"/>
    <w:rsid w:val="00AA1CC8"/>
    <w:rsid w:val="00AB5B67"/>
    <w:rsid w:val="00AD65AB"/>
    <w:rsid w:val="00AE234E"/>
    <w:rsid w:val="00AF1C66"/>
    <w:rsid w:val="00BB2BF8"/>
    <w:rsid w:val="00BC40B4"/>
    <w:rsid w:val="00C00584"/>
    <w:rsid w:val="00C71C26"/>
    <w:rsid w:val="00C86634"/>
    <w:rsid w:val="00CF1AAE"/>
    <w:rsid w:val="00D0115D"/>
    <w:rsid w:val="00D85B21"/>
    <w:rsid w:val="00DD0B4E"/>
    <w:rsid w:val="00E02A33"/>
    <w:rsid w:val="00E53BF2"/>
    <w:rsid w:val="00EB0A9E"/>
    <w:rsid w:val="00EE2A5A"/>
    <w:rsid w:val="00F13E82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95D3"/>
  <w15:chartTrackingRefBased/>
  <w15:docId w15:val="{15AE6AED-4BF6-4734-8A98-AE5213E7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enior-secondary.scsa.wa.edu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D351E0E942F4EB3B46B0DA528EBB5" ma:contentTypeVersion="16" ma:contentTypeDescription="Create a new document." ma:contentTypeScope="" ma:versionID="1c5504d8e8589b9b657e3c37bad8715b">
  <xsd:schema xmlns:xsd="http://www.w3.org/2001/XMLSchema" xmlns:xs="http://www.w3.org/2001/XMLSchema" xmlns:p="http://schemas.microsoft.com/office/2006/metadata/properties" xmlns:ns2="77c494fb-7b3a-4fc0-ab99-549d4221fbeb" xmlns:ns3="7277eedc-831b-4c8a-a04f-18f44f4bb438" targetNamespace="http://schemas.microsoft.com/office/2006/metadata/properties" ma:root="true" ma:fieldsID="808087ec36224999eabf216b85319467" ns2:_="" ns3:_="">
    <xsd:import namespace="77c494fb-7b3a-4fc0-ab99-549d4221fbeb"/>
    <xsd:import namespace="7277eedc-831b-4c8a-a04f-18f44f4bb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To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494fb-7b3a-4fc0-ab99-549d4221f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note" ma:index="23" nillable="true" ma:displayName="To note" ma:format="Dropdown" ma:internalName="To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7eedc-831b-4c8a-a04f-18f44f4bb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63265b-9aff-4880-be15-9bf07f47dbb4}" ma:internalName="TaxCatchAll" ma:showField="CatchAllData" ma:web="7277eedc-831b-4c8a-a04f-18f44f4bb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494fb-7b3a-4fc0-ab99-549d4221fbeb">
      <Terms xmlns="http://schemas.microsoft.com/office/infopath/2007/PartnerControls"/>
    </lcf76f155ced4ddcb4097134ff3c332f>
    <TaxCatchAll xmlns="7277eedc-831b-4c8a-a04f-18f44f4bb438" xsi:nil="true"/>
    <Tonote xmlns="77c494fb-7b3a-4fc0-ab99-549d4221fbeb" xsi:nil="true"/>
  </documentManagement>
</p:properties>
</file>

<file path=customXml/itemProps1.xml><?xml version="1.0" encoding="utf-8"?>
<ds:datastoreItem xmlns:ds="http://schemas.openxmlformats.org/officeDocument/2006/customXml" ds:itemID="{92BDAA6E-C4ED-450C-8822-E621D7DF1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494fb-7b3a-4fc0-ab99-549d4221fbeb"/>
    <ds:schemaRef ds:uri="7277eedc-831b-4c8a-a04f-18f44f4bb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EECB-E802-4F26-9180-E867727FE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537E2-46E9-43EC-AFD2-644EA2CBC2B9}">
  <ds:schemaRefs>
    <ds:schemaRef ds:uri="http://schemas.microsoft.com/office/2006/metadata/properties"/>
    <ds:schemaRef ds:uri="http://schemas.microsoft.com/office/infopath/2007/PartnerControls"/>
    <ds:schemaRef ds:uri="77c494fb-7b3a-4fc0-ab99-549d4221fbeb"/>
    <ds:schemaRef ds:uri="7277eedc-831b-4c8a-a04f-18f44f4bb4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1531</Words>
  <Characters>8871</Characters>
  <Application>Microsoft Office Word</Application>
  <DocSecurity>0</DocSecurity>
  <Lines>554</Lines>
  <Paragraphs>335</Paragraphs>
  <ScaleCrop>false</ScaleCrop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Ackerman</dc:creator>
  <cp:keywords/>
  <dc:description/>
  <cp:lastModifiedBy>Rick Ackerman</cp:lastModifiedBy>
  <cp:revision>47</cp:revision>
  <dcterms:created xsi:type="dcterms:W3CDTF">2024-11-29T03:53:00Z</dcterms:created>
  <dcterms:modified xsi:type="dcterms:W3CDTF">2024-11-29T07:38:00Z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0x010100B94D351E0E942F4EB3B46B0DA528EBB5</vt:lpwstr>
  </property>
  <property fmtid="{D5CDD505-2E9C-101B-9397-08002B2CF9AE}" pid="3" name="MediaServiceImageTags">
    <vt:lpwstr/>
  </property>
</Properties>
</file>