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7782D" w14:textId="77777777" w:rsidR="006325CE" w:rsidRDefault="006325CE" w:rsidP="006325CE">
      <w:pPr>
        <w:spacing w:after="0" w:line="240" w:lineRule="auto"/>
        <w:rPr>
          <w:rFonts w:ascii="Arial" w:eastAsia="Times New Roman" w:hAnsi="Arial" w:cs="Arial"/>
          <w:b/>
          <w:bCs/>
          <w:sz w:val="18"/>
          <w:szCs w:val="18"/>
        </w:rPr>
      </w:pPr>
    </w:p>
    <w:p w14:paraId="3FAAA807" w14:textId="77777777" w:rsidR="00F66FE9" w:rsidRDefault="00F66FE9" w:rsidP="006325CE">
      <w:pPr>
        <w:spacing w:after="0" w:line="240" w:lineRule="auto"/>
        <w:rPr>
          <w:rFonts w:ascii="Arial" w:eastAsia="Times New Roman" w:hAnsi="Arial" w:cs="Arial"/>
          <w:b/>
          <w:bCs/>
          <w:sz w:val="18"/>
          <w:szCs w:val="18"/>
        </w:rPr>
      </w:pPr>
    </w:p>
    <w:p w14:paraId="1ADD6258" w14:textId="4EEDFF4A" w:rsidR="006325CE" w:rsidRPr="006325CE" w:rsidRDefault="006325CE" w:rsidP="006325CE">
      <w:pPr>
        <w:spacing w:after="0" w:line="240" w:lineRule="auto"/>
        <w:rPr>
          <w:rFonts w:ascii="Arial" w:eastAsia="Times New Roman" w:hAnsi="Arial" w:cs="Arial"/>
          <w:b/>
          <w:bCs/>
          <w:sz w:val="18"/>
          <w:szCs w:val="18"/>
        </w:rPr>
      </w:pPr>
      <w:r w:rsidRPr="006325CE">
        <w:rPr>
          <w:rFonts w:ascii="Arial" w:eastAsia="Times New Roman" w:hAnsi="Arial" w:cs="Arial"/>
          <w:b/>
          <w:bCs/>
          <w:sz w:val="18"/>
          <w:szCs w:val="18"/>
        </w:rPr>
        <w:t xml:space="preserve">Governance </w:t>
      </w:r>
    </w:p>
    <w:p w14:paraId="3A1293C6" w14:textId="77777777" w:rsidR="006325CE" w:rsidRPr="006325CE" w:rsidRDefault="006325CE" w:rsidP="006325CE">
      <w:pPr>
        <w:spacing w:after="0" w:line="240" w:lineRule="auto"/>
        <w:rPr>
          <w:rFonts w:ascii="Arial" w:eastAsia="Times New Roman" w:hAnsi="Arial" w:cs="Arial"/>
          <w:bCs/>
          <w:sz w:val="20"/>
          <w:szCs w:val="20"/>
        </w:rPr>
      </w:pPr>
    </w:p>
    <w:p w14:paraId="75BBE98B" w14:textId="051FF2EE" w:rsidR="006325CE" w:rsidRPr="006325CE" w:rsidRDefault="001E2BB8" w:rsidP="006325CE">
      <w:pPr>
        <w:spacing w:after="0" w:line="240" w:lineRule="auto"/>
        <w:rPr>
          <w:rFonts w:ascii="Arial" w:eastAsia="Times New Roman" w:hAnsi="Arial" w:cs="Arial"/>
          <w:b/>
          <w:bCs/>
          <w:sz w:val="24"/>
          <w:szCs w:val="24"/>
        </w:rPr>
      </w:pPr>
      <w:r>
        <w:rPr>
          <w:rFonts w:ascii="Arial" w:eastAsia="Times New Roman" w:hAnsi="Arial" w:cs="Arial"/>
          <w:b/>
          <w:bCs/>
          <w:sz w:val="24"/>
          <w:szCs w:val="24"/>
        </w:rPr>
        <w:t>Board of Discipline</w:t>
      </w:r>
    </w:p>
    <w:p w14:paraId="7D080A7B" w14:textId="77777777" w:rsidR="006325CE" w:rsidRDefault="006325CE" w:rsidP="006325CE">
      <w:pPr>
        <w:rPr>
          <w:rFonts w:ascii="Arial" w:hAnsi="Arial" w:cs="Arial"/>
          <w:b/>
          <w:bCs/>
          <w:sz w:val="20"/>
          <w:szCs w:val="20"/>
        </w:rPr>
      </w:pPr>
    </w:p>
    <w:p w14:paraId="7C0EB82D" w14:textId="2913F0C2" w:rsidR="006325CE" w:rsidRPr="006325CE" w:rsidRDefault="006325CE" w:rsidP="006325CE">
      <w:pPr>
        <w:rPr>
          <w:rFonts w:ascii="Arial" w:hAnsi="Arial" w:cs="Arial"/>
          <w:b/>
          <w:bCs/>
          <w:sz w:val="20"/>
          <w:szCs w:val="20"/>
        </w:rPr>
      </w:pPr>
      <w:r w:rsidRPr="006325CE">
        <w:rPr>
          <w:rFonts w:ascii="Arial" w:hAnsi="Arial" w:cs="Arial"/>
          <w:b/>
          <w:bCs/>
          <w:sz w:val="20"/>
          <w:szCs w:val="20"/>
        </w:rPr>
        <w:t>Constitution of a Board</w:t>
      </w:r>
      <w:r>
        <w:rPr>
          <w:rFonts w:ascii="Arial" w:hAnsi="Arial" w:cs="Arial"/>
          <w:b/>
          <w:bCs/>
          <w:sz w:val="20"/>
          <w:szCs w:val="20"/>
        </w:rPr>
        <w:t xml:space="preserve"> of Discipline</w:t>
      </w:r>
    </w:p>
    <w:p w14:paraId="5BBC89A9" w14:textId="77777777" w:rsidR="006325CE" w:rsidRPr="006325CE" w:rsidRDefault="006325CE" w:rsidP="006325CE">
      <w:pPr>
        <w:rPr>
          <w:rFonts w:ascii="Arial" w:hAnsi="Arial" w:cs="Arial"/>
          <w:sz w:val="20"/>
          <w:szCs w:val="20"/>
        </w:rPr>
      </w:pPr>
      <w:r w:rsidRPr="006325CE">
        <w:rPr>
          <w:rFonts w:ascii="Arial" w:hAnsi="Arial" w:cs="Arial"/>
          <w:sz w:val="20"/>
          <w:szCs w:val="20"/>
        </w:rPr>
        <w:t>15.(1) Subject to sub-regulations (2), (3), (4) and (5) a Board of Discipline comprises:</w:t>
      </w:r>
    </w:p>
    <w:p w14:paraId="6AFA0736" w14:textId="77777777" w:rsidR="006325CE" w:rsidRPr="006325CE" w:rsidRDefault="006325CE" w:rsidP="006325CE">
      <w:pPr>
        <w:rPr>
          <w:rFonts w:ascii="Arial" w:hAnsi="Arial" w:cs="Arial"/>
          <w:sz w:val="20"/>
          <w:szCs w:val="20"/>
        </w:rPr>
      </w:pPr>
      <w:r w:rsidRPr="006325CE">
        <w:rPr>
          <w:rFonts w:ascii="Arial" w:hAnsi="Arial" w:cs="Arial"/>
          <w:sz w:val="20"/>
          <w:szCs w:val="20"/>
        </w:rPr>
        <w:t>(a) a chair selected by the Chancellor from a panel appointed annually by the Senate and comprising members of the Senate or senior members of academic staff;</w:t>
      </w:r>
    </w:p>
    <w:p w14:paraId="14F39543" w14:textId="1021430D" w:rsidR="006325CE" w:rsidRPr="006325CE" w:rsidRDefault="006325CE" w:rsidP="006325CE">
      <w:pPr>
        <w:rPr>
          <w:rFonts w:ascii="Arial" w:hAnsi="Arial" w:cs="Arial"/>
          <w:sz w:val="20"/>
          <w:szCs w:val="20"/>
        </w:rPr>
      </w:pPr>
      <w:r w:rsidRPr="006325CE">
        <w:rPr>
          <w:rFonts w:ascii="Arial" w:hAnsi="Arial" w:cs="Arial"/>
          <w:sz w:val="20"/>
          <w:szCs w:val="20"/>
        </w:rPr>
        <w:t>(b) the </w:t>
      </w:r>
      <w:r w:rsidRPr="004416B7">
        <w:rPr>
          <w:rFonts w:ascii="Arial" w:hAnsi="Arial" w:cs="Arial"/>
          <w:sz w:val="20"/>
          <w:szCs w:val="20"/>
        </w:rPr>
        <w:t>Chair of the Academic Board</w:t>
      </w:r>
      <w:r w:rsidRPr="006325CE">
        <w:rPr>
          <w:rFonts w:ascii="Arial" w:hAnsi="Arial" w:cs="Arial"/>
          <w:sz w:val="20"/>
          <w:szCs w:val="20"/>
        </w:rPr>
        <w:t> or nominee;</w:t>
      </w:r>
    </w:p>
    <w:p w14:paraId="5FB1DB84" w14:textId="5514B75E" w:rsidR="006325CE" w:rsidRPr="006325CE" w:rsidRDefault="006325CE" w:rsidP="006325CE">
      <w:pPr>
        <w:rPr>
          <w:rFonts w:ascii="Arial" w:hAnsi="Arial" w:cs="Arial"/>
          <w:sz w:val="20"/>
          <w:szCs w:val="20"/>
        </w:rPr>
      </w:pPr>
      <w:r w:rsidRPr="006325CE">
        <w:rPr>
          <w:rFonts w:ascii="Arial" w:hAnsi="Arial" w:cs="Arial"/>
          <w:sz w:val="20"/>
          <w:szCs w:val="20"/>
        </w:rPr>
        <w:t>(c) the </w:t>
      </w:r>
      <w:r w:rsidRPr="004416B7">
        <w:rPr>
          <w:rFonts w:ascii="Arial" w:hAnsi="Arial" w:cs="Arial"/>
          <w:sz w:val="20"/>
          <w:szCs w:val="20"/>
        </w:rPr>
        <w:t>President of the Student Guild </w:t>
      </w:r>
      <w:r w:rsidRPr="006325CE">
        <w:rPr>
          <w:rFonts w:ascii="Arial" w:hAnsi="Arial" w:cs="Arial"/>
          <w:sz w:val="20"/>
          <w:szCs w:val="20"/>
        </w:rPr>
        <w:t>or nominee;</w:t>
      </w:r>
    </w:p>
    <w:p w14:paraId="453F4F4A" w14:textId="77777777" w:rsidR="006325CE" w:rsidRPr="006325CE" w:rsidRDefault="006325CE" w:rsidP="006325CE">
      <w:pPr>
        <w:rPr>
          <w:rFonts w:ascii="Arial" w:hAnsi="Arial" w:cs="Arial"/>
          <w:sz w:val="20"/>
          <w:szCs w:val="20"/>
        </w:rPr>
      </w:pPr>
      <w:r w:rsidRPr="006325CE">
        <w:rPr>
          <w:rFonts w:ascii="Arial" w:hAnsi="Arial" w:cs="Arial"/>
          <w:sz w:val="20"/>
          <w:szCs w:val="20"/>
        </w:rPr>
        <w:t>(d) one person selected by the Chair of the Academic Board from a panel of staff appointed annually by the Senate on the recommendation of the Deputy Vice-Chancellor;</w:t>
      </w:r>
    </w:p>
    <w:p w14:paraId="28D198C9" w14:textId="41A8DA71" w:rsidR="006325CE" w:rsidRPr="006325CE" w:rsidRDefault="006325CE" w:rsidP="006325CE">
      <w:pPr>
        <w:rPr>
          <w:rFonts w:ascii="Arial" w:hAnsi="Arial" w:cs="Arial"/>
          <w:sz w:val="20"/>
          <w:szCs w:val="20"/>
        </w:rPr>
      </w:pPr>
      <w:r w:rsidRPr="006325CE">
        <w:rPr>
          <w:rFonts w:ascii="Arial" w:hAnsi="Arial" w:cs="Arial"/>
          <w:sz w:val="20"/>
          <w:szCs w:val="20"/>
        </w:rPr>
        <w:t>(e) one person selected by the </w:t>
      </w:r>
      <w:r w:rsidRPr="004416B7">
        <w:rPr>
          <w:rFonts w:ascii="Arial" w:hAnsi="Arial" w:cs="Arial"/>
          <w:sz w:val="20"/>
          <w:szCs w:val="20"/>
        </w:rPr>
        <w:t>President of the Student Guild </w:t>
      </w:r>
      <w:r w:rsidRPr="006325CE">
        <w:rPr>
          <w:rFonts w:ascii="Arial" w:hAnsi="Arial" w:cs="Arial"/>
          <w:sz w:val="20"/>
          <w:szCs w:val="20"/>
        </w:rPr>
        <w:t>from a panel of students appointed annually by the Senate on the recommendation of the </w:t>
      </w:r>
      <w:r w:rsidRPr="004416B7">
        <w:rPr>
          <w:rFonts w:ascii="Arial" w:hAnsi="Arial" w:cs="Arial"/>
          <w:sz w:val="20"/>
          <w:szCs w:val="20"/>
        </w:rPr>
        <w:t>President of the Student Guild</w:t>
      </w:r>
      <w:r w:rsidRPr="006325CE">
        <w:rPr>
          <w:rFonts w:ascii="Arial" w:hAnsi="Arial" w:cs="Arial"/>
          <w:sz w:val="20"/>
          <w:szCs w:val="20"/>
        </w:rPr>
        <w:t>.</w:t>
      </w:r>
    </w:p>
    <w:p w14:paraId="0BDF14C4" w14:textId="77777777" w:rsidR="006325CE" w:rsidRPr="006325CE" w:rsidRDefault="006325CE" w:rsidP="006325CE">
      <w:pPr>
        <w:rPr>
          <w:rFonts w:ascii="Arial" w:hAnsi="Arial" w:cs="Arial"/>
          <w:sz w:val="20"/>
          <w:szCs w:val="20"/>
        </w:rPr>
      </w:pPr>
      <w:r w:rsidRPr="006325CE">
        <w:rPr>
          <w:rFonts w:ascii="Arial" w:hAnsi="Arial" w:cs="Arial"/>
          <w:sz w:val="20"/>
          <w:szCs w:val="20"/>
        </w:rPr>
        <w:t>(2) A person must not be a member of a Board of Discipline if they have had any prior involvement with the student or the alleged misconduct or if for any other reason it would be inappropriate for them to hear the case.</w:t>
      </w:r>
    </w:p>
    <w:p w14:paraId="082C4A18" w14:textId="2B3CBBE8" w:rsidR="006325CE" w:rsidRPr="006325CE" w:rsidRDefault="006325CE" w:rsidP="006325CE">
      <w:pPr>
        <w:rPr>
          <w:rFonts w:ascii="Arial" w:hAnsi="Arial" w:cs="Arial"/>
          <w:sz w:val="20"/>
          <w:szCs w:val="20"/>
        </w:rPr>
      </w:pPr>
      <w:r w:rsidRPr="006325CE">
        <w:rPr>
          <w:rFonts w:ascii="Arial" w:hAnsi="Arial" w:cs="Arial"/>
          <w:sz w:val="20"/>
          <w:szCs w:val="20"/>
        </w:rPr>
        <w:t>(3) An </w:t>
      </w:r>
      <w:r w:rsidRPr="004416B7">
        <w:rPr>
          <w:rFonts w:ascii="Arial" w:hAnsi="Arial" w:cs="Arial"/>
          <w:sz w:val="20"/>
          <w:szCs w:val="20"/>
        </w:rPr>
        <w:t>Inclusion and Diversity Adviser</w:t>
      </w:r>
      <w:r w:rsidRPr="006325CE">
        <w:rPr>
          <w:rFonts w:ascii="Arial" w:hAnsi="Arial" w:cs="Arial"/>
          <w:sz w:val="20"/>
          <w:szCs w:val="20"/>
        </w:rPr>
        <w:t> is entitled to attend a meeting of a Board of Discipline to provide advice on matters of equity.</w:t>
      </w:r>
    </w:p>
    <w:p w14:paraId="2623389D" w14:textId="77777777" w:rsidR="006325CE" w:rsidRPr="006325CE" w:rsidRDefault="006325CE" w:rsidP="006325CE">
      <w:pPr>
        <w:rPr>
          <w:rFonts w:ascii="Arial" w:hAnsi="Arial" w:cs="Arial"/>
          <w:sz w:val="20"/>
          <w:szCs w:val="20"/>
        </w:rPr>
      </w:pPr>
      <w:r w:rsidRPr="006325CE">
        <w:rPr>
          <w:rFonts w:ascii="Arial" w:hAnsi="Arial" w:cs="Arial"/>
          <w:sz w:val="20"/>
          <w:szCs w:val="20"/>
        </w:rPr>
        <w:t>(4) The Chair, or the student through the Chair, may require that the University lawyer or a member of staff who is a legal practitioner or has a degree in law may be invited at the discretion of the Chair to attend a meeting of a Board of Discipline to provide advice on matters related to process and procedure raised either by members of the Board or by the student.</w:t>
      </w:r>
    </w:p>
    <w:p w14:paraId="303F93DC" w14:textId="59144101" w:rsidR="006325CE" w:rsidRPr="006325CE" w:rsidRDefault="006325CE" w:rsidP="006325CE">
      <w:pPr>
        <w:rPr>
          <w:rFonts w:ascii="Arial" w:hAnsi="Arial" w:cs="Arial"/>
          <w:sz w:val="20"/>
          <w:szCs w:val="20"/>
        </w:rPr>
      </w:pPr>
      <w:r w:rsidRPr="006325CE">
        <w:rPr>
          <w:rFonts w:ascii="Arial" w:hAnsi="Arial" w:cs="Arial"/>
          <w:sz w:val="20"/>
          <w:szCs w:val="20"/>
        </w:rPr>
        <w:t>(5) The </w:t>
      </w:r>
      <w:r w:rsidRPr="004416B7">
        <w:rPr>
          <w:rFonts w:ascii="Arial" w:hAnsi="Arial" w:cs="Arial"/>
          <w:sz w:val="20"/>
          <w:szCs w:val="20"/>
        </w:rPr>
        <w:t>Vice-Chancellor</w:t>
      </w:r>
      <w:r w:rsidRPr="006325CE">
        <w:rPr>
          <w:rFonts w:ascii="Arial" w:hAnsi="Arial" w:cs="Arial"/>
          <w:sz w:val="20"/>
          <w:szCs w:val="20"/>
        </w:rPr>
        <w:t> may appoint a person to represent the University at the hearing.</w:t>
      </w:r>
    </w:p>
    <w:p w14:paraId="458A3924" w14:textId="77777777" w:rsidR="00BB7AA3" w:rsidRDefault="0087788D"/>
    <w:sectPr w:rsidR="00BB7AA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4A486" w14:textId="77777777" w:rsidR="006325CE" w:rsidRDefault="006325CE" w:rsidP="006325CE">
      <w:pPr>
        <w:spacing w:after="0" w:line="240" w:lineRule="auto"/>
      </w:pPr>
      <w:r>
        <w:separator/>
      </w:r>
    </w:p>
  </w:endnote>
  <w:endnote w:type="continuationSeparator" w:id="0">
    <w:p w14:paraId="3C5003A5" w14:textId="77777777" w:rsidR="006325CE" w:rsidRDefault="006325CE" w:rsidP="0063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1F25" w14:textId="77777777" w:rsidR="0087788D" w:rsidRDefault="00877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7834" w14:textId="77777777" w:rsidR="0087788D" w:rsidRDefault="00877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16C1" w14:textId="77777777" w:rsidR="0087788D" w:rsidRDefault="0087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BE8A" w14:textId="77777777" w:rsidR="006325CE" w:rsidRDefault="006325CE" w:rsidP="006325CE">
      <w:pPr>
        <w:spacing w:after="0" w:line="240" w:lineRule="auto"/>
      </w:pPr>
      <w:r>
        <w:separator/>
      </w:r>
    </w:p>
  </w:footnote>
  <w:footnote w:type="continuationSeparator" w:id="0">
    <w:p w14:paraId="51E60FEA" w14:textId="77777777" w:rsidR="006325CE" w:rsidRDefault="006325CE" w:rsidP="00632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B747" w14:textId="77777777" w:rsidR="0087788D" w:rsidRDefault="00877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5CD" w14:textId="7C539E64" w:rsidR="006325CE" w:rsidRPr="006325CE" w:rsidRDefault="006325CE" w:rsidP="006325CE">
    <w:pPr>
      <w:pStyle w:val="Header"/>
      <w:tabs>
        <w:tab w:val="clear" w:pos="9026"/>
        <w:tab w:val="right" w:pos="9040"/>
      </w:tabs>
      <w:rPr>
        <w:rFonts w:ascii="Arial" w:eastAsia="Times New Roman" w:hAnsi="Arial" w:cs="Arial"/>
        <w:b/>
        <w:sz w:val="20"/>
        <w:szCs w:val="20"/>
      </w:rPr>
    </w:pPr>
    <w:r>
      <w:rPr>
        <w:noProof/>
        <w:lang w:eastAsia="en-AU"/>
      </w:rPr>
      <w:drawing>
        <wp:anchor distT="0" distB="0" distL="114300" distR="114300" simplePos="0" relativeHeight="251659264" behindDoc="0" locked="0" layoutInCell="1" allowOverlap="1" wp14:anchorId="5862FD19" wp14:editId="15E19E17">
          <wp:simplePos x="0" y="0"/>
          <wp:positionH relativeFrom="margin">
            <wp:posOffset>47625</wp:posOffset>
          </wp:positionH>
          <wp:positionV relativeFrom="paragraph">
            <wp:posOffset>-162560</wp:posOffset>
          </wp:positionV>
          <wp:extent cx="1263015" cy="4146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WA-Full-Hor-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015" cy="414655"/>
                  </a:xfrm>
                  <a:prstGeom prst="rect">
                    <a:avLst/>
                  </a:prstGeom>
                </pic:spPr>
              </pic:pic>
            </a:graphicData>
          </a:graphic>
          <wp14:sizeRelH relativeFrom="margin">
            <wp14:pctWidth>0</wp14:pctWidth>
          </wp14:sizeRelH>
          <wp14:sizeRelV relativeFrom="margin">
            <wp14:pctHeight>0</wp14:pctHeight>
          </wp14:sizeRelV>
        </wp:anchor>
      </w:drawing>
    </w:r>
    <w:r>
      <w:rPr>
        <w:noProof/>
      </w:rPr>
      <w:tab/>
    </w:r>
    <w:r>
      <w:rPr>
        <w:noProof/>
      </w:rPr>
      <w:tab/>
    </w:r>
    <w:r w:rsidR="0087788D" w:rsidRPr="0087788D">
      <w:rPr>
        <w:b/>
        <w:noProof/>
      </w:rPr>
      <w:t>CONSTITUTION</w:t>
    </w:r>
    <w:r w:rsidR="0087788D" w:rsidRPr="0087788D">
      <w:rPr>
        <w:b/>
        <w:noProof/>
      </w:rPr>
      <w:t xml:space="preserve"> </w:t>
    </w:r>
    <w:r w:rsidR="0087788D">
      <w:rPr>
        <w:b/>
        <w:noProof/>
      </w:rPr>
      <w:t xml:space="preserve">OF A </w:t>
    </w:r>
    <w:r>
      <w:rPr>
        <w:rFonts w:ascii="Arial" w:eastAsia="Times New Roman" w:hAnsi="Arial" w:cs="Arial"/>
        <w:b/>
        <w:sz w:val="20"/>
        <w:szCs w:val="20"/>
      </w:rPr>
      <w:t>BOARD OF DISCIPLINE</w:t>
    </w:r>
    <w:r w:rsidRPr="006325CE">
      <w:rPr>
        <w:rFonts w:ascii="Arial" w:eastAsia="Times New Roman" w:hAnsi="Arial" w:cs="Arial"/>
        <w:b/>
        <w:sz w:val="20"/>
        <w:szCs w:val="20"/>
      </w:rPr>
      <w:t xml:space="preserve"> </w:t>
    </w:r>
  </w:p>
  <w:p w14:paraId="46F89FC0" w14:textId="501440D3" w:rsidR="006325CE" w:rsidRPr="006325CE" w:rsidRDefault="006325CE" w:rsidP="006325CE">
    <w:pPr>
      <w:tabs>
        <w:tab w:val="right" w:pos="9040"/>
      </w:tabs>
      <w:spacing w:after="0" w:line="240" w:lineRule="auto"/>
      <w:rPr>
        <w:rFonts w:ascii="Arial" w:eastAsia="Times New Roman" w:hAnsi="Arial" w:cs="Arial"/>
        <w:b/>
        <w:sz w:val="20"/>
        <w:szCs w:val="20"/>
      </w:rPr>
    </w:pPr>
    <w:r w:rsidRPr="006325CE">
      <w:rPr>
        <w:rFonts w:ascii="Arial" w:eastAsia="Times New Roman" w:hAnsi="Arial" w:cs="Arial"/>
        <w:b/>
        <w:sz w:val="20"/>
        <w:szCs w:val="20"/>
      </w:rPr>
      <w:tab/>
    </w:r>
  </w:p>
  <w:p w14:paraId="2FC46903" w14:textId="4B156044" w:rsidR="006325CE" w:rsidRDefault="00632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BC2C3" w14:textId="77777777" w:rsidR="0087788D" w:rsidRDefault="00877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CE"/>
    <w:rsid w:val="000A0B08"/>
    <w:rsid w:val="001819C1"/>
    <w:rsid w:val="001E2BB8"/>
    <w:rsid w:val="003A5201"/>
    <w:rsid w:val="004416B7"/>
    <w:rsid w:val="006325CE"/>
    <w:rsid w:val="0072215D"/>
    <w:rsid w:val="0087788D"/>
    <w:rsid w:val="00A27F15"/>
    <w:rsid w:val="00F66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4EB84"/>
  <w15:chartTrackingRefBased/>
  <w15:docId w15:val="{04CAB417-ED3C-46BC-AE17-133F8C6C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5CE"/>
    <w:rPr>
      <w:color w:val="0563C1" w:themeColor="hyperlink"/>
      <w:u w:val="single"/>
    </w:rPr>
  </w:style>
  <w:style w:type="character" w:styleId="UnresolvedMention">
    <w:name w:val="Unresolved Mention"/>
    <w:basedOn w:val="DefaultParagraphFont"/>
    <w:uiPriority w:val="99"/>
    <w:semiHidden/>
    <w:unhideWhenUsed/>
    <w:rsid w:val="006325CE"/>
    <w:rPr>
      <w:color w:val="605E5C"/>
      <w:shd w:val="clear" w:color="auto" w:fill="E1DFDD"/>
    </w:rPr>
  </w:style>
  <w:style w:type="paragraph" w:styleId="Header">
    <w:name w:val="header"/>
    <w:basedOn w:val="Normal"/>
    <w:link w:val="HeaderChar"/>
    <w:uiPriority w:val="99"/>
    <w:unhideWhenUsed/>
    <w:rsid w:val="0063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5CE"/>
  </w:style>
  <w:style w:type="paragraph" w:styleId="Footer">
    <w:name w:val="footer"/>
    <w:basedOn w:val="Normal"/>
    <w:link w:val="FooterChar"/>
    <w:uiPriority w:val="99"/>
    <w:unhideWhenUsed/>
    <w:rsid w:val="0063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7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Mwathi</dc:creator>
  <cp:keywords/>
  <dc:description/>
  <cp:lastModifiedBy>Donald Mwathi</cp:lastModifiedBy>
  <cp:revision>6</cp:revision>
  <cp:lastPrinted>2021-08-06T00:05:00Z</cp:lastPrinted>
  <dcterms:created xsi:type="dcterms:W3CDTF">2021-07-28T06:40:00Z</dcterms:created>
  <dcterms:modified xsi:type="dcterms:W3CDTF">2021-08-06T00:06:00Z</dcterms:modified>
</cp:coreProperties>
</file>