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D11F" w14:textId="46CADE26" w:rsidR="00CC6F63" w:rsidRDefault="00CC6F63" w:rsidP="00CC6F63">
      <w:pPr>
        <w:pStyle w:val="BodyText"/>
        <w:ind w:left="0"/>
      </w:pPr>
    </w:p>
    <w:p w14:paraId="76EE8A12" w14:textId="1853D03F" w:rsidR="00CC6F63" w:rsidRDefault="00CC6F63" w:rsidP="00CC6F63">
      <w:pPr>
        <w:pStyle w:val="BodyText"/>
        <w:ind w:left="0"/>
        <w:rPr>
          <w:b/>
          <w:sz w:val="36"/>
          <w:szCs w:val="36"/>
        </w:rPr>
      </w:pPr>
    </w:p>
    <w:p w14:paraId="6268D002" w14:textId="23160E93" w:rsidR="00FE46EF" w:rsidRDefault="00FE46EF" w:rsidP="00CC6F63">
      <w:pPr>
        <w:pStyle w:val="BodyText"/>
        <w:ind w:left="0"/>
        <w:rPr>
          <w:b/>
          <w:sz w:val="36"/>
          <w:szCs w:val="36"/>
        </w:rPr>
      </w:pPr>
    </w:p>
    <w:p w14:paraId="533F2E61" w14:textId="77777777" w:rsidR="00A8656D" w:rsidRDefault="00A8656D" w:rsidP="00CC6F63">
      <w:pPr>
        <w:pStyle w:val="BodyText"/>
        <w:ind w:left="0"/>
        <w:rPr>
          <w:b/>
          <w:sz w:val="36"/>
          <w:szCs w:val="36"/>
        </w:rPr>
      </w:pPr>
    </w:p>
    <w:p w14:paraId="3833BF76" w14:textId="77777777" w:rsidR="00CC6F63" w:rsidRPr="00AB60D5" w:rsidRDefault="00CC6F63" w:rsidP="00CC6F63">
      <w:pPr>
        <w:pStyle w:val="BodyText"/>
        <w:ind w:left="0"/>
        <w:rPr>
          <w:b/>
          <w:color w:val="1F497D"/>
          <w:sz w:val="36"/>
          <w:szCs w:val="36"/>
        </w:rPr>
      </w:pPr>
      <w:r w:rsidRPr="00AB60D5">
        <w:rPr>
          <w:b/>
          <w:color w:val="1F497D"/>
          <w:sz w:val="36"/>
          <w:szCs w:val="36"/>
        </w:rPr>
        <w:t>Academic Board Regulations</w:t>
      </w:r>
    </w:p>
    <w:p w14:paraId="3444F380" w14:textId="77777777" w:rsidR="00184F93" w:rsidRDefault="00184F93" w:rsidP="00CC6F63">
      <w:pPr>
        <w:pStyle w:val="BodyText"/>
        <w:ind w:left="0"/>
      </w:pPr>
    </w:p>
    <w:p w14:paraId="173CF846" w14:textId="28EBB159" w:rsidR="00AB1DB2" w:rsidRDefault="0011612F" w:rsidP="00A03F9E">
      <w:pPr>
        <w:spacing w:after="300" w:line="240" w:lineRule="auto"/>
        <w:contextualSpacing/>
        <w:rPr>
          <w:rFonts w:ascii="Arial" w:eastAsia="Times New Roman" w:hAnsi="Arial" w:cs="Arial"/>
          <w:b/>
          <w:color w:val="FF0000"/>
          <w:spacing w:val="5"/>
          <w:kern w:val="28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pacing w:val="5"/>
          <w:kern w:val="28"/>
          <w:sz w:val="24"/>
          <w:szCs w:val="24"/>
        </w:rPr>
        <w:t xml:space="preserve">Approved </w:t>
      </w:r>
      <w:r w:rsidR="006723FB">
        <w:rPr>
          <w:rFonts w:ascii="Arial" w:eastAsia="Times New Roman" w:hAnsi="Arial" w:cs="Arial"/>
          <w:b/>
          <w:color w:val="FF0000"/>
          <w:spacing w:val="5"/>
          <w:kern w:val="28"/>
          <w:sz w:val="24"/>
          <w:szCs w:val="24"/>
        </w:rPr>
        <w:t xml:space="preserve">Original </w:t>
      </w:r>
      <w:r>
        <w:rPr>
          <w:rFonts w:ascii="Arial" w:eastAsia="Times New Roman" w:hAnsi="Arial" w:cs="Arial"/>
          <w:b/>
          <w:color w:val="FF0000"/>
          <w:spacing w:val="5"/>
          <w:kern w:val="28"/>
          <w:sz w:val="24"/>
          <w:szCs w:val="24"/>
        </w:rPr>
        <w:t>by S</w:t>
      </w:r>
      <w:r w:rsidR="00B25976">
        <w:rPr>
          <w:rFonts w:ascii="Arial" w:eastAsia="Times New Roman" w:hAnsi="Arial" w:cs="Arial"/>
          <w:b/>
          <w:color w:val="FF0000"/>
          <w:spacing w:val="5"/>
          <w:kern w:val="28"/>
          <w:sz w:val="24"/>
          <w:szCs w:val="24"/>
        </w:rPr>
        <w:t xml:space="preserve">enate on 9 December </w:t>
      </w:r>
      <w:r>
        <w:rPr>
          <w:rFonts w:ascii="Arial" w:eastAsia="Times New Roman" w:hAnsi="Arial" w:cs="Arial"/>
          <w:b/>
          <w:color w:val="FF0000"/>
          <w:spacing w:val="5"/>
          <w:kern w:val="28"/>
          <w:sz w:val="24"/>
          <w:szCs w:val="24"/>
        </w:rPr>
        <w:t>2019</w:t>
      </w:r>
      <w:r w:rsidR="006723FB">
        <w:rPr>
          <w:rFonts w:ascii="Arial" w:eastAsia="Times New Roman" w:hAnsi="Arial" w:cs="Arial"/>
          <w:b/>
          <w:color w:val="FF0000"/>
          <w:spacing w:val="5"/>
          <w:kern w:val="28"/>
          <w:sz w:val="24"/>
          <w:szCs w:val="24"/>
        </w:rPr>
        <w:t xml:space="preserve"> – R63/2019</w:t>
      </w:r>
    </w:p>
    <w:p w14:paraId="1544EE22" w14:textId="199F8131" w:rsidR="006723FB" w:rsidRPr="00C675D4" w:rsidRDefault="006723FB" w:rsidP="00A03F9E">
      <w:pPr>
        <w:spacing w:after="300" w:line="240" w:lineRule="auto"/>
        <w:contextualSpacing/>
        <w:rPr>
          <w:rFonts w:ascii="Arial" w:eastAsia="Times New Roman" w:hAnsi="Arial" w:cs="Arial"/>
          <w:b/>
          <w:color w:val="FF0000"/>
          <w:spacing w:val="5"/>
          <w:kern w:val="28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pacing w:val="5"/>
          <w:kern w:val="28"/>
          <w:sz w:val="24"/>
          <w:szCs w:val="24"/>
        </w:rPr>
        <w:t>Approved Revisions by Senate on 24 May 2021 – R38/21</w:t>
      </w:r>
    </w:p>
    <w:p w14:paraId="5AB13376" w14:textId="77777777" w:rsidR="00AB1DB2" w:rsidRDefault="00AB1DB2" w:rsidP="00A03F9E">
      <w:pPr>
        <w:spacing w:after="300" w:line="240" w:lineRule="auto"/>
        <w:contextualSpacing/>
        <w:rPr>
          <w:rFonts w:ascii="Arial" w:eastAsia="Times New Roman" w:hAnsi="Arial" w:cs="Arial"/>
          <w:color w:val="FF0000"/>
          <w:spacing w:val="5"/>
          <w:kern w:val="28"/>
          <w:sz w:val="24"/>
          <w:szCs w:val="24"/>
        </w:rPr>
      </w:pPr>
    </w:p>
    <w:p w14:paraId="739C439D" w14:textId="77777777" w:rsidR="0063737C" w:rsidRDefault="0063737C" w:rsidP="00A03F9E">
      <w:pPr>
        <w:spacing w:after="300" w:line="240" w:lineRule="auto"/>
        <w:contextualSpacing/>
        <w:rPr>
          <w:rFonts w:ascii="Arial" w:eastAsia="Times New Roman" w:hAnsi="Arial" w:cs="Arial"/>
          <w:color w:val="FF0000"/>
          <w:spacing w:val="5"/>
          <w:kern w:val="28"/>
          <w:sz w:val="24"/>
          <w:szCs w:val="24"/>
        </w:rPr>
      </w:pPr>
    </w:p>
    <w:p w14:paraId="01E60ED9" w14:textId="73640517" w:rsidR="00CC6F63" w:rsidRDefault="00CC6F63" w:rsidP="00CC6F63">
      <w:pPr>
        <w:pStyle w:val="BodyText"/>
        <w:ind w:left="0"/>
        <w:rPr>
          <w:i/>
        </w:rPr>
      </w:pPr>
      <w:r>
        <w:t xml:space="preserve">These Regulations are made by the Senate of the University of Western Australia, as the governing authority of the University of Western Australia, under section 16E of the </w:t>
      </w:r>
      <w:r>
        <w:rPr>
          <w:i/>
        </w:rPr>
        <w:t xml:space="preserve">University of Western Australia Act 1911. </w:t>
      </w:r>
    </w:p>
    <w:p w14:paraId="4697AAD7" w14:textId="77777777" w:rsidR="000B416F" w:rsidRPr="0073082C" w:rsidRDefault="000B416F" w:rsidP="00CC6F63">
      <w:pPr>
        <w:spacing w:after="300" w:line="240" w:lineRule="auto"/>
        <w:contextualSpacing/>
        <w:rPr>
          <w:rFonts w:ascii="Arial" w:eastAsia="Times New Roman" w:hAnsi="Arial" w:cs="Arial"/>
          <w:spacing w:val="5"/>
          <w:kern w:val="28"/>
          <w:sz w:val="24"/>
          <w:szCs w:val="24"/>
        </w:rPr>
      </w:pPr>
    </w:p>
    <w:p w14:paraId="78B6A530" w14:textId="77777777" w:rsidR="00F66C58" w:rsidRDefault="00F66C58" w:rsidP="000C6696">
      <w:pPr>
        <w:pStyle w:val="BodyText"/>
      </w:pPr>
    </w:p>
    <w:p w14:paraId="11EC2A96" w14:textId="77777777" w:rsidR="009B1EA2" w:rsidRDefault="009B1EA2" w:rsidP="000C6696">
      <w:pPr>
        <w:pStyle w:val="BodyText"/>
      </w:pPr>
    </w:p>
    <w:p w14:paraId="1EC44CFA" w14:textId="77777777" w:rsidR="000C6696" w:rsidRDefault="000C6696" w:rsidP="006101B3">
      <w:pPr>
        <w:pStyle w:val="BodyText"/>
      </w:pPr>
    </w:p>
    <w:p w14:paraId="6BC9D86D" w14:textId="77777777" w:rsidR="000A71FC" w:rsidRDefault="000A71FC">
      <w:pPr>
        <w:rPr>
          <w:rFonts w:ascii="Arial" w:eastAsia="Arial" w:hAnsi="Arial" w:cs="Arial"/>
          <w:b/>
          <w:sz w:val="24"/>
          <w:szCs w:val="20"/>
        </w:rPr>
      </w:pPr>
      <w:bookmarkStart w:id="0" w:name="_Toc500156450"/>
      <w:r>
        <w:rPr>
          <w:b/>
          <w:sz w:val="24"/>
        </w:rPr>
        <w:br w:type="page"/>
      </w:r>
    </w:p>
    <w:p w14:paraId="3980C3FC" w14:textId="77777777" w:rsidR="00465877" w:rsidRDefault="00465877" w:rsidP="004F4C7F">
      <w:pPr>
        <w:pStyle w:val="BodyText"/>
        <w:spacing w:before="480" w:after="480"/>
        <w:ind w:left="0"/>
        <w:jc w:val="both"/>
        <w:rPr>
          <w:b/>
          <w:sz w:val="24"/>
        </w:rPr>
      </w:pPr>
      <w:r w:rsidRPr="00290521">
        <w:rPr>
          <w:b/>
          <w:sz w:val="24"/>
        </w:rPr>
        <w:lastRenderedPageBreak/>
        <w:t>Contents</w:t>
      </w:r>
      <w:bookmarkEnd w:id="0"/>
    </w:p>
    <w:p w14:paraId="1B90FC24" w14:textId="5DBB3DE4" w:rsidR="00B260CE" w:rsidRDefault="008E7079">
      <w:pPr>
        <w:pStyle w:val="TOC1"/>
        <w:tabs>
          <w:tab w:val="right" w:leader="dot" w:pos="9016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en-AU"/>
        </w:rPr>
      </w:pPr>
      <w:r>
        <w:rPr>
          <w:rFonts w:ascii="Arial" w:hAnsi="Arial" w:cs="Arial"/>
          <w:b w:val="0"/>
          <w:bCs w:val="0"/>
          <w:caps/>
          <w:szCs w:val="18"/>
        </w:rPr>
        <w:fldChar w:fldCharType="begin"/>
      </w:r>
      <w:r>
        <w:rPr>
          <w:rFonts w:ascii="Arial" w:hAnsi="Arial" w:cs="Arial"/>
          <w:b w:val="0"/>
          <w:bCs w:val="0"/>
          <w:caps/>
          <w:szCs w:val="18"/>
        </w:rPr>
        <w:instrText xml:space="preserve"> TOC \h \z \t "Heading 1,2,Part 1,1" </w:instrText>
      </w:r>
      <w:r>
        <w:rPr>
          <w:rFonts w:ascii="Arial" w:hAnsi="Arial" w:cs="Arial"/>
          <w:b w:val="0"/>
          <w:bCs w:val="0"/>
          <w:caps/>
          <w:szCs w:val="18"/>
        </w:rPr>
        <w:fldChar w:fldCharType="separate"/>
      </w:r>
      <w:hyperlink w:anchor="_Toc25222888" w:history="1">
        <w:r w:rsidR="00B260CE" w:rsidRPr="0038171E">
          <w:rPr>
            <w:rStyle w:val="Hyperlink"/>
            <w:noProof/>
          </w:rPr>
          <w:t>Part 1 — Preliminary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_Toc25222888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3</w:t>
        </w:r>
        <w:r w:rsidR="00B260CE">
          <w:rPr>
            <w:noProof/>
            <w:webHidden/>
          </w:rPr>
          <w:fldChar w:fldCharType="end"/>
        </w:r>
      </w:hyperlink>
    </w:p>
    <w:p w14:paraId="2425B63D" w14:textId="532B75A6" w:rsidR="00B260CE" w:rsidRDefault="005A2C0C">
      <w:pPr>
        <w:pStyle w:val="TOC2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25222889" w:history="1">
        <w:r w:rsidR="00B260CE" w:rsidRPr="0038171E">
          <w:rPr>
            <w:rStyle w:val="Hyperlink"/>
            <w:rFonts w:ascii="Arial Bold" w:hAnsi="Arial Bold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B260CE">
          <w:rPr>
            <w:rFonts w:asciiTheme="minorHAnsi" w:eastAsiaTheme="minorEastAsia" w:hAnsiTheme="minorHAnsi"/>
            <w:noProof/>
            <w:sz w:val="22"/>
            <w:szCs w:val="22"/>
            <w:lang w:eastAsia="en-AU"/>
          </w:rPr>
          <w:tab/>
        </w:r>
        <w:r w:rsidR="00B260CE" w:rsidRPr="0038171E">
          <w:rPr>
            <w:rStyle w:val="Hyperlink"/>
            <w:noProof/>
          </w:rPr>
          <w:t>Purpose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_Toc25222889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3</w:t>
        </w:r>
        <w:r w:rsidR="00B260CE">
          <w:rPr>
            <w:noProof/>
            <w:webHidden/>
          </w:rPr>
          <w:fldChar w:fldCharType="end"/>
        </w:r>
      </w:hyperlink>
    </w:p>
    <w:p w14:paraId="55CD0EBC" w14:textId="00D5F48E" w:rsidR="00B260CE" w:rsidRDefault="005A2C0C">
      <w:pPr>
        <w:pStyle w:val="TOC2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25222890" w:history="1">
        <w:r w:rsidR="00B260CE" w:rsidRPr="0038171E">
          <w:rPr>
            <w:rStyle w:val="Hyperlink"/>
            <w:rFonts w:ascii="Arial Bold" w:hAnsi="Arial Bold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="00B260CE">
          <w:rPr>
            <w:rFonts w:asciiTheme="minorHAnsi" w:eastAsiaTheme="minorEastAsia" w:hAnsiTheme="minorHAnsi"/>
            <w:noProof/>
            <w:sz w:val="22"/>
            <w:szCs w:val="22"/>
            <w:lang w:eastAsia="en-AU"/>
          </w:rPr>
          <w:tab/>
        </w:r>
        <w:r w:rsidR="00B260CE" w:rsidRPr="0038171E">
          <w:rPr>
            <w:rStyle w:val="Hyperlink"/>
            <w:noProof/>
          </w:rPr>
          <w:t>Authorisation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_Toc25222890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3</w:t>
        </w:r>
        <w:r w:rsidR="00B260CE">
          <w:rPr>
            <w:noProof/>
            <w:webHidden/>
          </w:rPr>
          <w:fldChar w:fldCharType="end"/>
        </w:r>
      </w:hyperlink>
    </w:p>
    <w:p w14:paraId="36BB3490" w14:textId="63D6F494" w:rsidR="00B260CE" w:rsidRDefault="005A2C0C">
      <w:pPr>
        <w:pStyle w:val="TOC2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25222891" w:history="1">
        <w:r w:rsidR="00B260CE" w:rsidRPr="0038171E">
          <w:rPr>
            <w:rStyle w:val="Hyperlink"/>
            <w:rFonts w:ascii="Arial Bold" w:hAnsi="Arial Bold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="00B260CE">
          <w:rPr>
            <w:rFonts w:asciiTheme="minorHAnsi" w:eastAsiaTheme="minorEastAsia" w:hAnsiTheme="minorHAnsi"/>
            <w:noProof/>
            <w:sz w:val="22"/>
            <w:szCs w:val="22"/>
            <w:lang w:eastAsia="en-AU"/>
          </w:rPr>
          <w:tab/>
        </w:r>
        <w:r w:rsidR="00B260CE" w:rsidRPr="0038171E">
          <w:rPr>
            <w:rStyle w:val="Hyperlink"/>
            <w:noProof/>
          </w:rPr>
          <w:t>Commencement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_Toc25222891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3</w:t>
        </w:r>
        <w:r w:rsidR="00B260CE">
          <w:rPr>
            <w:noProof/>
            <w:webHidden/>
          </w:rPr>
          <w:fldChar w:fldCharType="end"/>
        </w:r>
      </w:hyperlink>
    </w:p>
    <w:p w14:paraId="46DC523A" w14:textId="21AE0C44" w:rsidR="00B260CE" w:rsidRDefault="005A2C0C">
      <w:pPr>
        <w:pStyle w:val="TOC2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25222892" w:history="1">
        <w:r w:rsidR="00B260CE" w:rsidRPr="0038171E">
          <w:rPr>
            <w:rStyle w:val="Hyperlink"/>
            <w:rFonts w:ascii="Arial Bold" w:hAnsi="Arial Bold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</w:t>
        </w:r>
        <w:r w:rsidR="00B260CE">
          <w:rPr>
            <w:rFonts w:asciiTheme="minorHAnsi" w:eastAsiaTheme="minorEastAsia" w:hAnsiTheme="minorHAnsi"/>
            <w:noProof/>
            <w:sz w:val="22"/>
            <w:szCs w:val="22"/>
            <w:lang w:eastAsia="en-AU"/>
          </w:rPr>
          <w:tab/>
        </w:r>
        <w:r w:rsidR="00B260CE" w:rsidRPr="0038171E">
          <w:rPr>
            <w:rStyle w:val="Hyperlink"/>
            <w:noProof/>
          </w:rPr>
          <w:t>Interpretation and definitions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_Toc25222892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3</w:t>
        </w:r>
        <w:r w:rsidR="00B260CE">
          <w:rPr>
            <w:noProof/>
            <w:webHidden/>
          </w:rPr>
          <w:fldChar w:fldCharType="end"/>
        </w:r>
      </w:hyperlink>
    </w:p>
    <w:p w14:paraId="0D4B53B7" w14:textId="1C48533E" w:rsidR="00B260CE" w:rsidRDefault="005A2C0C">
      <w:pPr>
        <w:pStyle w:val="TOC1"/>
        <w:tabs>
          <w:tab w:val="right" w:leader="dot" w:pos="9016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en-AU"/>
        </w:rPr>
      </w:pPr>
      <w:hyperlink w:anchor="_Toc25222893" w:history="1">
        <w:r w:rsidR="00B260CE" w:rsidRPr="0038171E">
          <w:rPr>
            <w:rStyle w:val="Hyperlink"/>
            <w:noProof/>
          </w:rPr>
          <w:t>Part 2 — Membership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_Toc25222893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5</w:t>
        </w:r>
        <w:r w:rsidR="00B260CE">
          <w:rPr>
            <w:noProof/>
            <w:webHidden/>
          </w:rPr>
          <w:fldChar w:fldCharType="end"/>
        </w:r>
      </w:hyperlink>
    </w:p>
    <w:p w14:paraId="1DD74263" w14:textId="479A4A9E" w:rsidR="00B260CE" w:rsidRDefault="005A2C0C">
      <w:pPr>
        <w:pStyle w:val="TOC2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25222894" w:history="1">
        <w:r w:rsidR="00B260CE" w:rsidRPr="0038171E">
          <w:rPr>
            <w:rStyle w:val="Hyperlink"/>
            <w:rFonts w:ascii="Arial Bold" w:hAnsi="Arial Bold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</w:t>
        </w:r>
        <w:r w:rsidR="00B260CE">
          <w:rPr>
            <w:rFonts w:asciiTheme="minorHAnsi" w:eastAsiaTheme="minorEastAsia" w:hAnsiTheme="minorHAnsi"/>
            <w:noProof/>
            <w:sz w:val="22"/>
            <w:szCs w:val="22"/>
            <w:lang w:eastAsia="en-AU"/>
          </w:rPr>
          <w:tab/>
        </w:r>
        <w:r w:rsidR="00B260CE" w:rsidRPr="0038171E">
          <w:rPr>
            <w:rStyle w:val="Hyperlink"/>
            <w:noProof/>
          </w:rPr>
          <w:t>Membership of Academic Board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_Toc25222894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5</w:t>
        </w:r>
        <w:r w:rsidR="00B260CE">
          <w:rPr>
            <w:noProof/>
            <w:webHidden/>
          </w:rPr>
          <w:fldChar w:fldCharType="end"/>
        </w:r>
      </w:hyperlink>
    </w:p>
    <w:p w14:paraId="661A9E90" w14:textId="0C0C4262" w:rsidR="00B260CE" w:rsidRDefault="005A2C0C">
      <w:pPr>
        <w:pStyle w:val="TOC2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25222895" w:history="1">
        <w:r w:rsidR="00B260CE" w:rsidRPr="0038171E">
          <w:rPr>
            <w:rStyle w:val="Hyperlink"/>
            <w:rFonts w:ascii="Arial Bold" w:hAnsi="Arial Bold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</w:t>
        </w:r>
        <w:r w:rsidR="00B260CE">
          <w:rPr>
            <w:rFonts w:asciiTheme="minorHAnsi" w:eastAsiaTheme="minorEastAsia" w:hAnsiTheme="minorHAnsi"/>
            <w:noProof/>
            <w:sz w:val="22"/>
            <w:szCs w:val="22"/>
            <w:lang w:eastAsia="en-AU"/>
          </w:rPr>
          <w:tab/>
        </w:r>
        <w:r w:rsidR="00B260CE" w:rsidRPr="0038171E">
          <w:rPr>
            <w:rStyle w:val="Hyperlink"/>
            <w:noProof/>
          </w:rPr>
          <w:t>Terms of office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_Toc25222895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6</w:t>
        </w:r>
        <w:r w:rsidR="00B260CE">
          <w:rPr>
            <w:noProof/>
            <w:webHidden/>
          </w:rPr>
          <w:fldChar w:fldCharType="end"/>
        </w:r>
      </w:hyperlink>
    </w:p>
    <w:p w14:paraId="2641E8E9" w14:textId="1F425D01" w:rsidR="00B260CE" w:rsidRDefault="005A2C0C">
      <w:pPr>
        <w:pStyle w:val="TOC2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25222896" w:history="1">
        <w:r w:rsidR="00B260CE" w:rsidRPr="0038171E">
          <w:rPr>
            <w:rStyle w:val="Hyperlink"/>
            <w:rFonts w:ascii="Arial Bold" w:hAnsi="Arial Bold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</w:t>
        </w:r>
        <w:r w:rsidR="00B260CE">
          <w:rPr>
            <w:rFonts w:asciiTheme="minorHAnsi" w:eastAsiaTheme="minorEastAsia" w:hAnsiTheme="minorHAnsi"/>
            <w:noProof/>
            <w:sz w:val="22"/>
            <w:szCs w:val="22"/>
            <w:lang w:eastAsia="en-AU"/>
          </w:rPr>
          <w:tab/>
        </w:r>
        <w:r w:rsidR="00B260CE" w:rsidRPr="0038171E">
          <w:rPr>
            <w:rStyle w:val="Hyperlink"/>
            <w:noProof/>
          </w:rPr>
          <w:t>Resignation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_Toc25222896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6</w:t>
        </w:r>
        <w:r w:rsidR="00B260CE">
          <w:rPr>
            <w:noProof/>
            <w:webHidden/>
          </w:rPr>
          <w:fldChar w:fldCharType="end"/>
        </w:r>
      </w:hyperlink>
    </w:p>
    <w:p w14:paraId="4990EA04" w14:textId="18E7C237" w:rsidR="00B260CE" w:rsidRDefault="005A2C0C">
      <w:pPr>
        <w:pStyle w:val="TOC2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25222897" w:history="1">
        <w:r w:rsidR="00B260CE" w:rsidRPr="0038171E">
          <w:rPr>
            <w:rStyle w:val="Hyperlink"/>
            <w:rFonts w:ascii="Arial Bold" w:hAnsi="Arial Bold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</w:t>
        </w:r>
        <w:r w:rsidR="00B260CE">
          <w:rPr>
            <w:rFonts w:asciiTheme="minorHAnsi" w:eastAsiaTheme="minorEastAsia" w:hAnsiTheme="minorHAnsi"/>
            <w:noProof/>
            <w:sz w:val="22"/>
            <w:szCs w:val="22"/>
            <w:lang w:eastAsia="en-AU"/>
          </w:rPr>
          <w:tab/>
        </w:r>
        <w:r w:rsidR="00B260CE" w:rsidRPr="0038171E">
          <w:rPr>
            <w:rStyle w:val="Hyperlink"/>
            <w:noProof/>
          </w:rPr>
          <w:t>Casual vacancies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_Toc25222897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6</w:t>
        </w:r>
        <w:r w:rsidR="00B260CE">
          <w:rPr>
            <w:noProof/>
            <w:webHidden/>
          </w:rPr>
          <w:fldChar w:fldCharType="end"/>
        </w:r>
      </w:hyperlink>
    </w:p>
    <w:p w14:paraId="576E7E35" w14:textId="7615C775" w:rsidR="00B260CE" w:rsidRDefault="005A2C0C">
      <w:pPr>
        <w:pStyle w:val="TOC1"/>
        <w:tabs>
          <w:tab w:val="right" w:leader="dot" w:pos="9016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en-AU"/>
        </w:rPr>
      </w:pPr>
      <w:hyperlink w:anchor="_Toc25222898" w:history="1">
        <w:r w:rsidR="00B260CE" w:rsidRPr="0038171E">
          <w:rPr>
            <w:rStyle w:val="Hyperlink"/>
            <w:noProof/>
          </w:rPr>
          <w:t>Part 3 — Office Bearers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_Toc25222898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7</w:t>
        </w:r>
        <w:r w:rsidR="00B260CE">
          <w:rPr>
            <w:noProof/>
            <w:webHidden/>
          </w:rPr>
          <w:fldChar w:fldCharType="end"/>
        </w:r>
      </w:hyperlink>
    </w:p>
    <w:p w14:paraId="44ECA087" w14:textId="6775ADA1" w:rsidR="00B260CE" w:rsidRDefault="005A2C0C">
      <w:pPr>
        <w:pStyle w:val="TOC2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25222899" w:history="1">
        <w:r w:rsidR="00B260CE" w:rsidRPr="0038171E">
          <w:rPr>
            <w:rStyle w:val="Hyperlink"/>
            <w:rFonts w:ascii="Arial Bold" w:hAnsi="Arial Bold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</w:t>
        </w:r>
        <w:r w:rsidR="00B260CE">
          <w:rPr>
            <w:rFonts w:asciiTheme="minorHAnsi" w:eastAsiaTheme="minorEastAsia" w:hAnsiTheme="minorHAnsi"/>
            <w:noProof/>
            <w:sz w:val="22"/>
            <w:szCs w:val="22"/>
            <w:lang w:eastAsia="en-AU"/>
          </w:rPr>
          <w:tab/>
        </w:r>
        <w:r w:rsidR="00B260CE" w:rsidRPr="0038171E">
          <w:rPr>
            <w:rStyle w:val="Hyperlink"/>
            <w:noProof/>
          </w:rPr>
          <w:t>Office Bearers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_Toc25222899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7</w:t>
        </w:r>
        <w:r w:rsidR="00B260CE">
          <w:rPr>
            <w:noProof/>
            <w:webHidden/>
          </w:rPr>
          <w:fldChar w:fldCharType="end"/>
        </w:r>
      </w:hyperlink>
    </w:p>
    <w:p w14:paraId="44D73CC0" w14:textId="338A45CA" w:rsidR="00B260CE" w:rsidRDefault="005A2C0C">
      <w:pPr>
        <w:pStyle w:val="TOC2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25222900" w:history="1">
        <w:r w:rsidR="00B260CE" w:rsidRPr="0038171E">
          <w:rPr>
            <w:rStyle w:val="Hyperlink"/>
            <w:rFonts w:ascii="Arial Bold" w:hAnsi="Arial Bold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10</w:t>
        </w:r>
        <w:r w:rsidR="00B260CE">
          <w:rPr>
            <w:rFonts w:asciiTheme="minorHAnsi" w:eastAsiaTheme="minorEastAsia" w:hAnsiTheme="minorHAnsi"/>
            <w:noProof/>
            <w:sz w:val="22"/>
            <w:szCs w:val="22"/>
            <w:lang w:eastAsia="en-AU"/>
          </w:rPr>
          <w:tab/>
        </w:r>
        <w:r w:rsidR="00B260CE" w:rsidRPr="0038171E">
          <w:rPr>
            <w:rStyle w:val="Hyperlink"/>
            <w:noProof/>
          </w:rPr>
          <w:t>Chair of Academic Board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_Toc25222900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7</w:t>
        </w:r>
        <w:r w:rsidR="00B260CE">
          <w:rPr>
            <w:noProof/>
            <w:webHidden/>
          </w:rPr>
          <w:fldChar w:fldCharType="end"/>
        </w:r>
      </w:hyperlink>
    </w:p>
    <w:p w14:paraId="10426633" w14:textId="2FD37A98" w:rsidR="00B260CE" w:rsidRDefault="005A2C0C">
      <w:pPr>
        <w:pStyle w:val="TOC2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25222901" w:history="1">
        <w:r w:rsidR="00B260CE" w:rsidRPr="0038171E">
          <w:rPr>
            <w:rStyle w:val="Hyperlink"/>
            <w:rFonts w:ascii="Arial Bold" w:hAnsi="Arial Bold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11</w:t>
        </w:r>
        <w:r w:rsidR="00B260CE">
          <w:rPr>
            <w:rFonts w:asciiTheme="minorHAnsi" w:eastAsiaTheme="minorEastAsia" w:hAnsiTheme="minorHAnsi"/>
            <w:noProof/>
            <w:sz w:val="22"/>
            <w:szCs w:val="22"/>
            <w:lang w:eastAsia="en-AU"/>
          </w:rPr>
          <w:tab/>
        </w:r>
        <w:r w:rsidR="00B260CE" w:rsidRPr="0038171E">
          <w:rPr>
            <w:rStyle w:val="Hyperlink"/>
            <w:noProof/>
          </w:rPr>
          <w:t>Deputy Chair and Associate Chair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_Toc25222901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7</w:t>
        </w:r>
        <w:r w:rsidR="00B260CE">
          <w:rPr>
            <w:noProof/>
            <w:webHidden/>
          </w:rPr>
          <w:fldChar w:fldCharType="end"/>
        </w:r>
      </w:hyperlink>
    </w:p>
    <w:p w14:paraId="5E575AD6" w14:textId="5FFFC30F" w:rsidR="00B260CE" w:rsidRDefault="005A2C0C">
      <w:pPr>
        <w:pStyle w:val="TOC2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25222902" w:history="1">
        <w:r w:rsidR="00B260CE" w:rsidRPr="0038171E">
          <w:rPr>
            <w:rStyle w:val="Hyperlink"/>
            <w:rFonts w:ascii="Arial Bold" w:hAnsi="Arial Bold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12</w:t>
        </w:r>
        <w:r w:rsidR="00B260CE">
          <w:rPr>
            <w:rFonts w:asciiTheme="minorHAnsi" w:eastAsiaTheme="minorEastAsia" w:hAnsiTheme="minorHAnsi"/>
            <w:noProof/>
            <w:sz w:val="22"/>
            <w:szCs w:val="22"/>
            <w:lang w:eastAsia="en-AU"/>
          </w:rPr>
          <w:tab/>
        </w:r>
        <w:r w:rsidR="00B260CE" w:rsidRPr="0038171E">
          <w:rPr>
            <w:rStyle w:val="Hyperlink"/>
            <w:noProof/>
          </w:rPr>
          <w:t>Eligibility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_Toc25222902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7</w:t>
        </w:r>
        <w:r w:rsidR="00B260CE">
          <w:rPr>
            <w:noProof/>
            <w:webHidden/>
          </w:rPr>
          <w:fldChar w:fldCharType="end"/>
        </w:r>
      </w:hyperlink>
    </w:p>
    <w:p w14:paraId="5844B94E" w14:textId="523C6EAC" w:rsidR="00B260CE" w:rsidRDefault="005A2C0C">
      <w:pPr>
        <w:pStyle w:val="TOC2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25222903" w:history="1">
        <w:r w:rsidR="00B260CE" w:rsidRPr="0038171E">
          <w:rPr>
            <w:rStyle w:val="Hyperlink"/>
            <w:rFonts w:ascii="Arial Bold" w:hAnsi="Arial Bold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13</w:t>
        </w:r>
        <w:r w:rsidR="00B260CE">
          <w:rPr>
            <w:rFonts w:asciiTheme="minorHAnsi" w:eastAsiaTheme="minorEastAsia" w:hAnsiTheme="minorHAnsi"/>
            <w:noProof/>
            <w:sz w:val="22"/>
            <w:szCs w:val="22"/>
            <w:lang w:eastAsia="en-AU"/>
          </w:rPr>
          <w:tab/>
        </w:r>
        <w:r w:rsidR="00B260CE" w:rsidRPr="0038171E">
          <w:rPr>
            <w:rStyle w:val="Hyperlink"/>
            <w:noProof/>
          </w:rPr>
          <w:t>Terms of office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_Toc25222903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7</w:t>
        </w:r>
        <w:r w:rsidR="00B260CE">
          <w:rPr>
            <w:noProof/>
            <w:webHidden/>
          </w:rPr>
          <w:fldChar w:fldCharType="end"/>
        </w:r>
      </w:hyperlink>
    </w:p>
    <w:p w14:paraId="5F85BEF3" w14:textId="500C8F15" w:rsidR="00B260CE" w:rsidRDefault="005A2C0C">
      <w:pPr>
        <w:pStyle w:val="TOC2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25222904" w:history="1">
        <w:r w:rsidR="00B260CE" w:rsidRPr="0038171E">
          <w:rPr>
            <w:rStyle w:val="Hyperlink"/>
            <w:rFonts w:ascii="Arial Bold" w:hAnsi="Arial Bold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14</w:t>
        </w:r>
        <w:r w:rsidR="00B260CE">
          <w:rPr>
            <w:rFonts w:asciiTheme="minorHAnsi" w:eastAsiaTheme="minorEastAsia" w:hAnsiTheme="minorHAnsi"/>
            <w:noProof/>
            <w:sz w:val="22"/>
            <w:szCs w:val="22"/>
            <w:lang w:eastAsia="en-AU"/>
          </w:rPr>
          <w:tab/>
        </w:r>
        <w:r w:rsidR="00B260CE" w:rsidRPr="0038171E">
          <w:rPr>
            <w:rStyle w:val="Hyperlink"/>
            <w:noProof/>
          </w:rPr>
          <w:t>Resignation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_Toc25222904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8</w:t>
        </w:r>
        <w:r w:rsidR="00B260CE">
          <w:rPr>
            <w:noProof/>
            <w:webHidden/>
          </w:rPr>
          <w:fldChar w:fldCharType="end"/>
        </w:r>
      </w:hyperlink>
    </w:p>
    <w:p w14:paraId="28FB5369" w14:textId="735EE0A8" w:rsidR="00B260CE" w:rsidRDefault="005A2C0C">
      <w:pPr>
        <w:pStyle w:val="TOC2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25222905" w:history="1">
        <w:r w:rsidR="00B260CE" w:rsidRPr="0038171E">
          <w:rPr>
            <w:rStyle w:val="Hyperlink"/>
            <w:rFonts w:ascii="Arial Bold" w:hAnsi="Arial Bold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15</w:t>
        </w:r>
        <w:r w:rsidR="00B260CE">
          <w:rPr>
            <w:rFonts w:asciiTheme="minorHAnsi" w:eastAsiaTheme="minorEastAsia" w:hAnsiTheme="minorHAnsi"/>
            <w:noProof/>
            <w:sz w:val="22"/>
            <w:szCs w:val="22"/>
            <w:lang w:eastAsia="en-AU"/>
          </w:rPr>
          <w:tab/>
        </w:r>
        <w:r w:rsidR="00B260CE" w:rsidRPr="0038171E">
          <w:rPr>
            <w:rStyle w:val="Hyperlink"/>
            <w:noProof/>
          </w:rPr>
          <w:t>Casual vacancy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_Toc25222905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8</w:t>
        </w:r>
        <w:r w:rsidR="00B260CE">
          <w:rPr>
            <w:noProof/>
            <w:webHidden/>
          </w:rPr>
          <w:fldChar w:fldCharType="end"/>
        </w:r>
      </w:hyperlink>
    </w:p>
    <w:p w14:paraId="4CBBA289" w14:textId="6BD450B5" w:rsidR="00B260CE" w:rsidRDefault="005A2C0C">
      <w:pPr>
        <w:pStyle w:val="TOC1"/>
        <w:tabs>
          <w:tab w:val="right" w:leader="dot" w:pos="9016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en-AU"/>
        </w:rPr>
      </w:pPr>
      <w:hyperlink w:anchor="_Toc25222906" w:history="1">
        <w:r w:rsidR="00B260CE" w:rsidRPr="0038171E">
          <w:rPr>
            <w:rStyle w:val="Hyperlink"/>
            <w:noProof/>
          </w:rPr>
          <w:t>Part 4 — Academic Board elections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_Toc25222906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8</w:t>
        </w:r>
        <w:r w:rsidR="00B260CE">
          <w:rPr>
            <w:noProof/>
            <w:webHidden/>
          </w:rPr>
          <w:fldChar w:fldCharType="end"/>
        </w:r>
      </w:hyperlink>
    </w:p>
    <w:p w14:paraId="55572EDF" w14:textId="3C625073" w:rsidR="00B260CE" w:rsidRDefault="005A2C0C">
      <w:pPr>
        <w:pStyle w:val="TOC2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25222907" w:history="1">
        <w:r w:rsidR="00B260CE" w:rsidRPr="0038171E">
          <w:rPr>
            <w:rStyle w:val="Hyperlink"/>
            <w:rFonts w:ascii="Arial Bold" w:hAnsi="Arial Bold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16</w:t>
        </w:r>
        <w:r w:rsidR="00B260CE">
          <w:rPr>
            <w:rFonts w:asciiTheme="minorHAnsi" w:eastAsiaTheme="minorEastAsia" w:hAnsiTheme="minorHAnsi"/>
            <w:noProof/>
            <w:sz w:val="22"/>
            <w:szCs w:val="22"/>
            <w:lang w:eastAsia="en-AU"/>
          </w:rPr>
          <w:tab/>
        </w:r>
        <w:r w:rsidR="00B260CE" w:rsidRPr="0038171E">
          <w:rPr>
            <w:rStyle w:val="Hyperlink"/>
            <w:noProof/>
          </w:rPr>
          <w:t>Application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_Toc25222907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8</w:t>
        </w:r>
        <w:r w:rsidR="00B260CE">
          <w:rPr>
            <w:noProof/>
            <w:webHidden/>
          </w:rPr>
          <w:fldChar w:fldCharType="end"/>
        </w:r>
      </w:hyperlink>
    </w:p>
    <w:p w14:paraId="0CADF755" w14:textId="2EC9D345" w:rsidR="00B260CE" w:rsidRDefault="005A2C0C">
      <w:pPr>
        <w:pStyle w:val="TOC2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25222908" w:history="1">
        <w:r w:rsidR="00B260CE" w:rsidRPr="0038171E">
          <w:rPr>
            <w:rStyle w:val="Hyperlink"/>
            <w:rFonts w:ascii="Arial Bold" w:hAnsi="Arial Bold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17</w:t>
        </w:r>
        <w:r w:rsidR="00B260CE">
          <w:rPr>
            <w:rFonts w:asciiTheme="minorHAnsi" w:eastAsiaTheme="minorEastAsia" w:hAnsiTheme="minorHAnsi"/>
            <w:noProof/>
            <w:sz w:val="22"/>
            <w:szCs w:val="22"/>
            <w:lang w:eastAsia="en-AU"/>
          </w:rPr>
          <w:tab/>
        </w:r>
        <w:r w:rsidR="00B260CE" w:rsidRPr="0038171E">
          <w:rPr>
            <w:rStyle w:val="Hyperlink"/>
            <w:noProof/>
          </w:rPr>
          <w:t>General requirements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_Toc25222908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8</w:t>
        </w:r>
        <w:r w:rsidR="00B260CE">
          <w:rPr>
            <w:noProof/>
            <w:webHidden/>
          </w:rPr>
          <w:fldChar w:fldCharType="end"/>
        </w:r>
      </w:hyperlink>
    </w:p>
    <w:p w14:paraId="08F634F3" w14:textId="3EC4D52F" w:rsidR="00B260CE" w:rsidRDefault="005A2C0C">
      <w:pPr>
        <w:pStyle w:val="TOC2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25222909" w:history="1">
        <w:r w:rsidR="00B260CE" w:rsidRPr="0038171E">
          <w:rPr>
            <w:rStyle w:val="Hyperlink"/>
            <w:rFonts w:ascii="Arial Bold" w:hAnsi="Arial Bold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18</w:t>
        </w:r>
        <w:r w:rsidR="00B260CE">
          <w:rPr>
            <w:rFonts w:asciiTheme="minorHAnsi" w:eastAsiaTheme="minorEastAsia" w:hAnsiTheme="minorHAnsi"/>
            <w:noProof/>
            <w:sz w:val="22"/>
            <w:szCs w:val="22"/>
            <w:lang w:eastAsia="en-AU"/>
          </w:rPr>
          <w:tab/>
        </w:r>
        <w:r w:rsidR="00B260CE" w:rsidRPr="0038171E">
          <w:rPr>
            <w:rStyle w:val="Hyperlink"/>
            <w:noProof/>
          </w:rPr>
          <w:t>Call for nominations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_Toc25222909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8</w:t>
        </w:r>
        <w:r w:rsidR="00B260CE">
          <w:rPr>
            <w:noProof/>
            <w:webHidden/>
          </w:rPr>
          <w:fldChar w:fldCharType="end"/>
        </w:r>
      </w:hyperlink>
    </w:p>
    <w:p w14:paraId="685A032D" w14:textId="5F5CB275" w:rsidR="00B260CE" w:rsidRDefault="005A2C0C">
      <w:pPr>
        <w:pStyle w:val="TOC2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25222910" w:history="1">
        <w:r w:rsidR="00B260CE" w:rsidRPr="0038171E">
          <w:rPr>
            <w:rStyle w:val="Hyperlink"/>
            <w:rFonts w:ascii="Arial Bold" w:hAnsi="Arial Bold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19</w:t>
        </w:r>
        <w:r w:rsidR="00B260CE">
          <w:rPr>
            <w:rFonts w:asciiTheme="minorHAnsi" w:eastAsiaTheme="minorEastAsia" w:hAnsiTheme="minorHAnsi"/>
            <w:noProof/>
            <w:sz w:val="22"/>
            <w:szCs w:val="22"/>
            <w:lang w:eastAsia="en-AU"/>
          </w:rPr>
          <w:tab/>
        </w:r>
        <w:r w:rsidR="00B260CE" w:rsidRPr="0038171E">
          <w:rPr>
            <w:rStyle w:val="Hyperlink"/>
            <w:noProof/>
          </w:rPr>
          <w:t>Submission of nominations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_Toc25222910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9</w:t>
        </w:r>
        <w:r w:rsidR="00B260CE">
          <w:rPr>
            <w:noProof/>
            <w:webHidden/>
          </w:rPr>
          <w:fldChar w:fldCharType="end"/>
        </w:r>
      </w:hyperlink>
    </w:p>
    <w:p w14:paraId="6038B854" w14:textId="5B3D484E" w:rsidR="00B260CE" w:rsidRDefault="005A2C0C">
      <w:pPr>
        <w:pStyle w:val="TOC2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25222911" w:history="1">
        <w:r w:rsidR="00B260CE" w:rsidRPr="0038171E">
          <w:rPr>
            <w:rStyle w:val="Hyperlink"/>
            <w:rFonts w:ascii="Arial Bold" w:hAnsi="Arial Bold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20</w:t>
        </w:r>
        <w:r w:rsidR="00B260CE">
          <w:rPr>
            <w:rFonts w:asciiTheme="minorHAnsi" w:eastAsiaTheme="minorEastAsia" w:hAnsiTheme="minorHAnsi"/>
            <w:noProof/>
            <w:sz w:val="22"/>
            <w:szCs w:val="22"/>
            <w:lang w:eastAsia="en-AU"/>
          </w:rPr>
          <w:tab/>
        </w:r>
        <w:r w:rsidR="00B260CE" w:rsidRPr="0038171E">
          <w:rPr>
            <w:rStyle w:val="Hyperlink"/>
            <w:noProof/>
          </w:rPr>
          <w:t>Conduct of elections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_Toc25222911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9</w:t>
        </w:r>
        <w:r w:rsidR="00B260CE">
          <w:rPr>
            <w:noProof/>
            <w:webHidden/>
          </w:rPr>
          <w:fldChar w:fldCharType="end"/>
        </w:r>
      </w:hyperlink>
    </w:p>
    <w:p w14:paraId="7B044654" w14:textId="3739C9D0" w:rsidR="00B260CE" w:rsidRDefault="005A2C0C">
      <w:pPr>
        <w:pStyle w:val="TOC2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25222912" w:history="1">
        <w:r w:rsidR="00B260CE" w:rsidRPr="0038171E">
          <w:rPr>
            <w:rStyle w:val="Hyperlink"/>
            <w:rFonts w:ascii="Arial Bold" w:hAnsi="Arial Bold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21</w:t>
        </w:r>
        <w:r w:rsidR="00B260CE">
          <w:rPr>
            <w:rFonts w:asciiTheme="minorHAnsi" w:eastAsiaTheme="minorEastAsia" w:hAnsiTheme="minorHAnsi"/>
            <w:noProof/>
            <w:sz w:val="22"/>
            <w:szCs w:val="22"/>
            <w:lang w:eastAsia="en-AU"/>
          </w:rPr>
          <w:tab/>
        </w:r>
        <w:r w:rsidR="00B260CE" w:rsidRPr="0038171E">
          <w:rPr>
            <w:rStyle w:val="Hyperlink"/>
            <w:noProof/>
          </w:rPr>
          <w:t>Ballots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_Toc25222912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9</w:t>
        </w:r>
        <w:r w:rsidR="00B260CE">
          <w:rPr>
            <w:noProof/>
            <w:webHidden/>
          </w:rPr>
          <w:fldChar w:fldCharType="end"/>
        </w:r>
      </w:hyperlink>
    </w:p>
    <w:p w14:paraId="6E0B0038" w14:textId="490FB73F" w:rsidR="00B260CE" w:rsidRDefault="005A2C0C">
      <w:pPr>
        <w:pStyle w:val="TOC1"/>
        <w:tabs>
          <w:tab w:val="right" w:leader="dot" w:pos="9016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en-AU"/>
        </w:rPr>
      </w:pPr>
      <w:hyperlink w:anchor="_Toc25222913" w:history="1">
        <w:r w:rsidR="00B260CE" w:rsidRPr="0038171E">
          <w:rPr>
            <w:rStyle w:val="Hyperlink"/>
            <w:noProof/>
          </w:rPr>
          <w:t>Part 5 — Academic Board proceedings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_Toc25222913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10</w:t>
        </w:r>
        <w:r w:rsidR="00B260CE">
          <w:rPr>
            <w:noProof/>
            <w:webHidden/>
          </w:rPr>
          <w:fldChar w:fldCharType="end"/>
        </w:r>
      </w:hyperlink>
    </w:p>
    <w:p w14:paraId="3714605A" w14:textId="1B90DB54" w:rsidR="00B260CE" w:rsidRDefault="005A2C0C">
      <w:pPr>
        <w:pStyle w:val="TOC2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25222914" w:history="1">
        <w:r w:rsidR="00B260CE" w:rsidRPr="0038171E">
          <w:rPr>
            <w:rStyle w:val="Hyperlink"/>
            <w:rFonts w:ascii="Arial Bold" w:hAnsi="Arial Bold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</w:t>
        </w:r>
        <w:r w:rsidR="00B260CE">
          <w:rPr>
            <w:rFonts w:asciiTheme="minorHAnsi" w:eastAsiaTheme="minorEastAsia" w:hAnsiTheme="minorHAnsi"/>
            <w:noProof/>
            <w:sz w:val="22"/>
            <w:szCs w:val="22"/>
            <w:lang w:eastAsia="en-AU"/>
          </w:rPr>
          <w:tab/>
        </w:r>
        <w:r w:rsidR="00B260CE" w:rsidRPr="0038171E">
          <w:rPr>
            <w:rStyle w:val="Hyperlink"/>
            <w:noProof/>
          </w:rPr>
          <w:t>Schedule of meetings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_Toc25222914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10</w:t>
        </w:r>
        <w:r w:rsidR="00B260CE">
          <w:rPr>
            <w:noProof/>
            <w:webHidden/>
          </w:rPr>
          <w:fldChar w:fldCharType="end"/>
        </w:r>
      </w:hyperlink>
    </w:p>
    <w:p w14:paraId="23C127DA" w14:textId="0B1BB597" w:rsidR="00B260CE" w:rsidRDefault="005A2C0C">
      <w:pPr>
        <w:pStyle w:val="TOC2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25222915" w:history="1">
        <w:r w:rsidR="00B260CE" w:rsidRPr="0038171E">
          <w:rPr>
            <w:rStyle w:val="Hyperlink"/>
            <w:rFonts w:ascii="Arial Bold" w:hAnsi="Arial Bold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23</w:t>
        </w:r>
        <w:r w:rsidR="00B260CE">
          <w:rPr>
            <w:rFonts w:asciiTheme="minorHAnsi" w:eastAsiaTheme="minorEastAsia" w:hAnsiTheme="minorHAnsi"/>
            <w:noProof/>
            <w:sz w:val="22"/>
            <w:szCs w:val="22"/>
            <w:lang w:eastAsia="en-AU"/>
          </w:rPr>
          <w:tab/>
        </w:r>
        <w:r w:rsidR="00B260CE" w:rsidRPr="0038171E">
          <w:rPr>
            <w:rStyle w:val="Hyperlink"/>
            <w:noProof/>
          </w:rPr>
          <w:t>Special meetings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_Toc25222915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10</w:t>
        </w:r>
        <w:r w:rsidR="00B260CE">
          <w:rPr>
            <w:noProof/>
            <w:webHidden/>
          </w:rPr>
          <w:fldChar w:fldCharType="end"/>
        </w:r>
      </w:hyperlink>
    </w:p>
    <w:p w14:paraId="442290CA" w14:textId="3D227FF4" w:rsidR="00B260CE" w:rsidRDefault="005A2C0C">
      <w:pPr>
        <w:pStyle w:val="TOC2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25222916" w:history="1">
        <w:r w:rsidR="00B260CE" w:rsidRPr="0038171E">
          <w:rPr>
            <w:rStyle w:val="Hyperlink"/>
            <w:rFonts w:ascii="Arial Bold" w:hAnsi="Arial Bold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24</w:t>
        </w:r>
        <w:r w:rsidR="00B260CE">
          <w:rPr>
            <w:rFonts w:asciiTheme="minorHAnsi" w:eastAsiaTheme="minorEastAsia" w:hAnsiTheme="minorHAnsi"/>
            <w:noProof/>
            <w:sz w:val="22"/>
            <w:szCs w:val="22"/>
            <w:lang w:eastAsia="en-AU"/>
          </w:rPr>
          <w:tab/>
        </w:r>
        <w:r w:rsidR="00B260CE" w:rsidRPr="0038171E">
          <w:rPr>
            <w:rStyle w:val="Hyperlink"/>
            <w:noProof/>
          </w:rPr>
          <w:t>Notice of meetings and agendas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_Toc25222916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11</w:t>
        </w:r>
        <w:r w:rsidR="00B260CE">
          <w:rPr>
            <w:noProof/>
            <w:webHidden/>
          </w:rPr>
          <w:fldChar w:fldCharType="end"/>
        </w:r>
      </w:hyperlink>
    </w:p>
    <w:p w14:paraId="7D1970DE" w14:textId="2E6E295F" w:rsidR="00B260CE" w:rsidRDefault="005A2C0C">
      <w:pPr>
        <w:pStyle w:val="TOC2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25222917" w:history="1">
        <w:r w:rsidR="00B260CE" w:rsidRPr="0038171E">
          <w:rPr>
            <w:rStyle w:val="Hyperlink"/>
            <w:rFonts w:ascii="Arial Bold" w:hAnsi="Arial Bold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25</w:t>
        </w:r>
        <w:r w:rsidR="00B260CE">
          <w:rPr>
            <w:rFonts w:asciiTheme="minorHAnsi" w:eastAsiaTheme="minorEastAsia" w:hAnsiTheme="minorHAnsi"/>
            <w:noProof/>
            <w:sz w:val="22"/>
            <w:szCs w:val="22"/>
            <w:lang w:eastAsia="en-AU"/>
          </w:rPr>
          <w:tab/>
        </w:r>
        <w:r w:rsidR="00B260CE" w:rsidRPr="0038171E">
          <w:rPr>
            <w:rStyle w:val="Hyperlink"/>
            <w:noProof/>
          </w:rPr>
          <w:t>Adjourning and cancelling meetings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_Toc25222917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11</w:t>
        </w:r>
        <w:r w:rsidR="00B260CE">
          <w:rPr>
            <w:noProof/>
            <w:webHidden/>
          </w:rPr>
          <w:fldChar w:fldCharType="end"/>
        </w:r>
      </w:hyperlink>
    </w:p>
    <w:p w14:paraId="540BEC88" w14:textId="4262156B" w:rsidR="00B260CE" w:rsidRDefault="005A2C0C">
      <w:pPr>
        <w:pStyle w:val="TOC2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25222918" w:history="1">
        <w:r w:rsidR="00B260CE" w:rsidRPr="0038171E">
          <w:rPr>
            <w:rStyle w:val="Hyperlink"/>
            <w:rFonts w:ascii="Arial Bold" w:hAnsi="Arial Bold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26</w:t>
        </w:r>
        <w:r w:rsidR="00B260CE">
          <w:rPr>
            <w:rFonts w:asciiTheme="minorHAnsi" w:eastAsiaTheme="minorEastAsia" w:hAnsiTheme="minorHAnsi"/>
            <w:noProof/>
            <w:sz w:val="22"/>
            <w:szCs w:val="22"/>
            <w:lang w:eastAsia="en-AU"/>
          </w:rPr>
          <w:tab/>
        </w:r>
        <w:r w:rsidR="00B260CE" w:rsidRPr="0038171E">
          <w:rPr>
            <w:rStyle w:val="Hyperlink"/>
            <w:noProof/>
          </w:rPr>
          <w:t>Quorum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_Toc25222918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11</w:t>
        </w:r>
        <w:r w:rsidR="00B260CE">
          <w:rPr>
            <w:noProof/>
            <w:webHidden/>
          </w:rPr>
          <w:fldChar w:fldCharType="end"/>
        </w:r>
      </w:hyperlink>
    </w:p>
    <w:p w14:paraId="687E0F38" w14:textId="2712F7A4" w:rsidR="00B260CE" w:rsidRDefault="005A2C0C">
      <w:pPr>
        <w:pStyle w:val="TOC2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25222919" w:history="1">
        <w:r w:rsidR="00B260CE" w:rsidRPr="0038171E">
          <w:rPr>
            <w:rStyle w:val="Hyperlink"/>
            <w:rFonts w:ascii="Arial Bold" w:hAnsi="Arial Bold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27</w:t>
        </w:r>
        <w:r w:rsidR="00B260CE">
          <w:rPr>
            <w:rFonts w:asciiTheme="minorHAnsi" w:eastAsiaTheme="minorEastAsia" w:hAnsiTheme="minorHAnsi"/>
            <w:noProof/>
            <w:sz w:val="22"/>
            <w:szCs w:val="22"/>
            <w:lang w:eastAsia="en-AU"/>
          </w:rPr>
          <w:tab/>
        </w:r>
        <w:r w:rsidR="00B260CE" w:rsidRPr="0038171E">
          <w:rPr>
            <w:rStyle w:val="Hyperlink"/>
            <w:noProof/>
          </w:rPr>
          <w:t>Standing Orders and meeting procedures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_Toc25222919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11</w:t>
        </w:r>
        <w:r w:rsidR="00B260CE">
          <w:rPr>
            <w:noProof/>
            <w:webHidden/>
          </w:rPr>
          <w:fldChar w:fldCharType="end"/>
        </w:r>
      </w:hyperlink>
    </w:p>
    <w:p w14:paraId="471AD42D" w14:textId="2C99569A" w:rsidR="00B260CE" w:rsidRDefault="005A2C0C">
      <w:pPr>
        <w:pStyle w:val="TOC2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25222920" w:history="1">
        <w:r w:rsidR="00B260CE" w:rsidRPr="0038171E">
          <w:rPr>
            <w:rStyle w:val="Hyperlink"/>
            <w:rFonts w:ascii="Arial Bold" w:hAnsi="Arial Bold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28</w:t>
        </w:r>
        <w:r w:rsidR="00B260CE">
          <w:rPr>
            <w:rFonts w:asciiTheme="minorHAnsi" w:eastAsiaTheme="minorEastAsia" w:hAnsiTheme="minorHAnsi"/>
            <w:noProof/>
            <w:sz w:val="22"/>
            <w:szCs w:val="22"/>
            <w:lang w:eastAsia="en-AU"/>
          </w:rPr>
          <w:tab/>
        </w:r>
        <w:r w:rsidR="00B260CE" w:rsidRPr="0038171E">
          <w:rPr>
            <w:rStyle w:val="Hyperlink"/>
            <w:noProof/>
          </w:rPr>
          <w:t>Decision making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_Toc25222920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11</w:t>
        </w:r>
        <w:r w:rsidR="00B260CE">
          <w:rPr>
            <w:noProof/>
            <w:webHidden/>
          </w:rPr>
          <w:fldChar w:fldCharType="end"/>
        </w:r>
      </w:hyperlink>
    </w:p>
    <w:p w14:paraId="6B4A8D59" w14:textId="753DCBE5" w:rsidR="00B260CE" w:rsidRDefault="005A2C0C">
      <w:pPr>
        <w:pStyle w:val="TOC2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25222921" w:history="1">
        <w:r w:rsidR="00B260CE" w:rsidRPr="0038171E">
          <w:rPr>
            <w:rStyle w:val="Hyperlink"/>
            <w:rFonts w:ascii="Arial Bold" w:hAnsi="Arial Bold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29</w:t>
        </w:r>
        <w:r w:rsidR="00B260CE">
          <w:rPr>
            <w:rFonts w:asciiTheme="minorHAnsi" w:eastAsiaTheme="minorEastAsia" w:hAnsiTheme="minorHAnsi"/>
            <w:noProof/>
            <w:sz w:val="22"/>
            <w:szCs w:val="22"/>
            <w:lang w:eastAsia="en-AU"/>
          </w:rPr>
          <w:tab/>
        </w:r>
        <w:r w:rsidR="00B260CE" w:rsidRPr="0038171E">
          <w:rPr>
            <w:rStyle w:val="Hyperlink"/>
            <w:noProof/>
          </w:rPr>
          <w:t>Minutes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_Toc25222921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12</w:t>
        </w:r>
        <w:r w:rsidR="00B260CE">
          <w:rPr>
            <w:noProof/>
            <w:webHidden/>
          </w:rPr>
          <w:fldChar w:fldCharType="end"/>
        </w:r>
      </w:hyperlink>
    </w:p>
    <w:p w14:paraId="261D88B8" w14:textId="7F7ECEAE" w:rsidR="00B260CE" w:rsidRDefault="005A2C0C">
      <w:pPr>
        <w:pStyle w:val="TOC1"/>
        <w:tabs>
          <w:tab w:val="right" w:leader="dot" w:pos="9016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en-AU"/>
        </w:rPr>
      </w:pPr>
      <w:hyperlink w:anchor="_Toc25222922" w:history="1">
        <w:r w:rsidR="00B260CE" w:rsidRPr="0038171E">
          <w:rPr>
            <w:rStyle w:val="Hyperlink"/>
            <w:noProof/>
          </w:rPr>
          <w:t>Part 6 — Courses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_Toc25222922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12</w:t>
        </w:r>
        <w:r w:rsidR="00B260CE">
          <w:rPr>
            <w:noProof/>
            <w:webHidden/>
          </w:rPr>
          <w:fldChar w:fldCharType="end"/>
        </w:r>
      </w:hyperlink>
    </w:p>
    <w:p w14:paraId="5612B836" w14:textId="69CA6F7A" w:rsidR="00B260CE" w:rsidRDefault="005A2C0C">
      <w:pPr>
        <w:pStyle w:val="TOC2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25222923" w:history="1">
        <w:r w:rsidR="00B260CE" w:rsidRPr="0038171E">
          <w:rPr>
            <w:rStyle w:val="Hyperlink"/>
            <w:rFonts w:ascii="Arial Bold" w:hAnsi="Arial Bold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30</w:t>
        </w:r>
        <w:r w:rsidR="00B260CE">
          <w:rPr>
            <w:rFonts w:asciiTheme="minorHAnsi" w:eastAsiaTheme="minorEastAsia" w:hAnsiTheme="minorHAnsi"/>
            <w:noProof/>
            <w:sz w:val="22"/>
            <w:szCs w:val="22"/>
            <w:lang w:eastAsia="en-AU"/>
          </w:rPr>
          <w:tab/>
        </w:r>
        <w:r w:rsidR="00B260CE" w:rsidRPr="0038171E">
          <w:rPr>
            <w:rStyle w:val="Hyperlink"/>
            <w:noProof/>
          </w:rPr>
          <w:t>Course requirements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_Toc25222923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12</w:t>
        </w:r>
        <w:r w:rsidR="00B260CE">
          <w:rPr>
            <w:noProof/>
            <w:webHidden/>
          </w:rPr>
          <w:fldChar w:fldCharType="end"/>
        </w:r>
      </w:hyperlink>
    </w:p>
    <w:p w14:paraId="2731C064" w14:textId="1D13CF2C" w:rsidR="00B260CE" w:rsidRDefault="005A2C0C">
      <w:pPr>
        <w:pStyle w:val="TOC1"/>
        <w:tabs>
          <w:tab w:val="right" w:leader="dot" w:pos="9016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en-AU"/>
        </w:rPr>
      </w:pPr>
      <w:hyperlink w:anchor="_Toc25222924" w:history="1">
        <w:r w:rsidR="00B260CE" w:rsidRPr="0038171E">
          <w:rPr>
            <w:rStyle w:val="Hyperlink"/>
            <w:noProof/>
          </w:rPr>
          <w:t>Part 7 — Transitional provisions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_Toc25222924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12</w:t>
        </w:r>
        <w:r w:rsidR="00B260CE">
          <w:rPr>
            <w:noProof/>
            <w:webHidden/>
          </w:rPr>
          <w:fldChar w:fldCharType="end"/>
        </w:r>
      </w:hyperlink>
    </w:p>
    <w:p w14:paraId="3AAE8ED3" w14:textId="3F396501" w:rsidR="00B260CE" w:rsidRDefault="005A2C0C">
      <w:pPr>
        <w:pStyle w:val="TOC2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25222925" w:history="1">
        <w:r w:rsidR="00B260CE" w:rsidRPr="0038171E">
          <w:rPr>
            <w:rStyle w:val="Hyperlink"/>
            <w:rFonts w:ascii="Arial Bold" w:hAnsi="Arial Bold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31</w:t>
        </w:r>
        <w:r w:rsidR="00B260CE">
          <w:rPr>
            <w:rFonts w:asciiTheme="minorHAnsi" w:eastAsiaTheme="minorEastAsia" w:hAnsiTheme="minorHAnsi"/>
            <w:noProof/>
            <w:sz w:val="22"/>
            <w:szCs w:val="22"/>
            <w:lang w:eastAsia="en-AU"/>
          </w:rPr>
          <w:tab/>
        </w:r>
        <w:r w:rsidR="00B260CE" w:rsidRPr="0038171E">
          <w:rPr>
            <w:rStyle w:val="Hyperlink"/>
            <w:noProof/>
          </w:rPr>
          <w:t>Term used: Commencement day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_Toc25222925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12</w:t>
        </w:r>
        <w:r w:rsidR="00B260CE">
          <w:rPr>
            <w:noProof/>
            <w:webHidden/>
          </w:rPr>
          <w:fldChar w:fldCharType="end"/>
        </w:r>
      </w:hyperlink>
    </w:p>
    <w:p w14:paraId="55AA0DF7" w14:textId="56C5D177" w:rsidR="00B260CE" w:rsidRDefault="005A2C0C">
      <w:pPr>
        <w:pStyle w:val="TOC2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25222926" w:history="1">
        <w:r w:rsidR="00B260CE" w:rsidRPr="0038171E">
          <w:rPr>
            <w:rStyle w:val="Hyperlink"/>
            <w:rFonts w:ascii="Arial Bold" w:hAnsi="Arial Bold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32</w:t>
        </w:r>
        <w:r w:rsidR="00B260CE">
          <w:rPr>
            <w:rFonts w:asciiTheme="minorHAnsi" w:eastAsiaTheme="minorEastAsia" w:hAnsiTheme="minorHAnsi"/>
            <w:noProof/>
            <w:sz w:val="22"/>
            <w:szCs w:val="22"/>
            <w:lang w:eastAsia="en-AU"/>
          </w:rPr>
          <w:tab/>
        </w:r>
        <w:r w:rsidR="00B260CE" w:rsidRPr="0038171E">
          <w:rPr>
            <w:rStyle w:val="Hyperlink"/>
            <w:noProof/>
          </w:rPr>
          <w:t>Transitional provisions</w:t>
        </w:r>
        <w:r w:rsidR="00B260CE">
          <w:rPr>
            <w:noProof/>
            <w:webHidden/>
          </w:rPr>
          <w:tab/>
        </w:r>
        <w:r w:rsidR="00B260CE">
          <w:rPr>
            <w:noProof/>
            <w:webHidden/>
          </w:rPr>
          <w:fldChar w:fldCharType="begin"/>
        </w:r>
        <w:r w:rsidR="00B260CE">
          <w:rPr>
            <w:noProof/>
            <w:webHidden/>
          </w:rPr>
          <w:instrText xml:space="preserve"> PAGEREF _Toc25222926 \h </w:instrText>
        </w:r>
        <w:r w:rsidR="00B260CE">
          <w:rPr>
            <w:noProof/>
            <w:webHidden/>
          </w:rPr>
        </w:r>
        <w:r w:rsidR="00B260CE">
          <w:rPr>
            <w:noProof/>
            <w:webHidden/>
          </w:rPr>
          <w:fldChar w:fldCharType="separate"/>
        </w:r>
        <w:r w:rsidR="00B260CE">
          <w:rPr>
            <w:noProof/>
            <w:webHidden/>
          </w:rPr>
          <w:t>12</w:t>
        </w:r>
        <w:r w:rsidR="00B260CE">
          <w:rPr>
            <w:noProof/>
            <w:webHidden/>
          </w:rPr>
          <w:fldChar w:fldCharType="end"/>
        </w:r>
      </w:hyperlink>
    </w:p>
    <w:p w14:paraId="52D9150D" w14:textId="3C6220CC" w:rsidR="006F5206" w:rsidRDefault="008E7079" w:rsidP="007F43DE">
      <w:pPr>
        <w:spacing w:line="240" w:lineRule="auto"/>
        <w:rPr>
          <w:rFonts w:ascii="Arial" w:eastAsia="Arial" w:hAnsi="Arial" w:cs="Arial"/>
          <w:b/>
          <w:sz w:val="24"/>
          <w:szCs w:val="28"/>
        </w:rPr>
      </w:pPr>
      <w:r>
        <w:rPr>
          <w:rFonts w:ascii="Arial" w:hAnsi="Arial" w:cs="Arial"/>
          <w:b/>
          <w:bCs/>
          <w:caps/>
          <w:sz w:val="18"/>
          <w:szCs w:val="18"/>
        </w:rPr>
        <w:fldChar w:fldCharType="end"/>
      </w:r>
    </w:p>
    <w:p w14:paraId="6D097E45" w14:textId="77777777" w:rsidR="000D5E4F" w:rsidRDefault="000D5E4F" w:rsidP="005C45CC">
      <w:pPr>
        <w:pStyle w:val="Part1"/>
        <w:sectPr w:rsidR="000D5E4F" w:rsidSect="000D5E4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40" w:bottom="1440" w:left="1440" w:header="709" w:footer="709" w:gutter="0"/>
          <w:cols w:space="708"/>
          <w:titlePg/>
          <w:docGrid w:linePitch="360"/>
        </w:sectPr>
      </w:pPr>
    </w:p>
    <w:p w14:paraId="203E0226" w14:textId="2201D521" w:rsidR="00465877" w:rsidRPr="005C45CC" w:rsidRDefault="003B4366" w:rsidP="005C45CC">
      <w:pPr>
        <w:pStyle w:val="Part1"/>
      </w:pPr>
      <w:bookmarkStart w:id="1" w:name="_Toc25222888"/>
      <w:r w:rsidRPr="005C45CC">
        <w:lastRenderedPageBreak/>
        <w:t>Part</w:t>
      </w:r>
      <w:r w:rsidR="00465877" w:rsidRPr="005C45CC">
        <w:t xml:space="preserve"> 1 </w:t>
      </w:r>
      <w:r w:rsidR="00197ACB" w:rsidRPr="005C45CC">
        <w:t>—</w:t>
      </w:r>
      <w:r w:rsidR="00465877" w:rsidRPr="005C45CC">
        <w:t xml:space="preserve"> Preliminary</w:t>
      </w:r>
      <w:bookmarkEnd w:id="1"/>
    </w:p>
    <w:p w14:paraId="05E520A2" w14:textId="77777777" w:rsidR="00465877" w:rsidRPr="005C45CC" w:rsidRDefault="00FD5612" w:rsidP="005C45CC">
      <w:pPr>
        <w:pStyle w:val="Heading1"/>
      </w:pPr>
      <w:bookmarkStart w:id="2" w:name="_Toc25222889"/>
      <w:r w:rsidRPr="005C45CC">
        <w:t>Purpose</w:t>
      </w:r>
      <w:bookmarkEnd w:id="2"/>
    </w:p>
    <w:p w14:paraId="42219C80" w14:textId="57B0D3E2" w:rsidR="00FD2F35" w:rsidRDefault="00FD5612" w:rsidP="00FD2F35">
      <w:pPr>
        <w:pStyle w:val="BodyText"/>
      </w:pPr>
      <w:r>
        <w:t>The purpose of these Regulations is to</w:t>
      </w:r>
      <w:r w:rsidR="001962C0">
        <w:t xml:space="preserve"> </w:t>
      </w:r>
      <w:r w:rsidR="00850C03">
        <w:t>—</w:t>
      </w:r>
    </w:p>
    <w:p w14:paraId="1E7DB670" w14:textId="77777777" w:rsidR="00850C03" w:rsidRDefault="001962C0" w:rsidP="00FD5612">
      <w:pPr>
        <w:pStyle w:val="Heading3"/>
      </w:pPr>
      <w:r>
        <w:t xml:space="preserve">prescribe </w:t>
      </w:r>
      <w:r w:rsidR="00850C03">
        <w:t>the membership of Academic Board;</w:t>
      </w:r>
    </w:p>
    <w:p w14:paraId="57CCBBA8" w14:textId="41929537" w:rsidR="00826068" w:rsidRDefault="00826068" w:rsidP="00FD5612">
      <w:pPr>
        <w:pStyle w:val="Heading3"/>
      </w:pPr>
      <w:r>
        <w:t xml:space="preserve">regulate the election of elected members </w:t>
      </w:r>
      <w:r w:rsidR="00BE45E1">
        <w:t xml:space="preserve">and officers </w:t>
      </w:r>
      <w:r>
        <w:t>of Academic Board;</w:t>
      </w:r>
      <w:r w:rsidR="00BE45E1">
        <w:t xml:space="preserve"> and</w:t>
      </w:r>
    </w:p>
    <w:p w14:paraId="6447F51E" w14:textId="1E8BDF1C" w:rsidR="00850C03" w:rsidRDefault="001962C0" w:rsidP="00FD5612">
      <w:pPr>
        <w:pStyle w:val="Heading3"/>
      </w:pPr>
      <w:r>
        <w:t xml:space="preserve">regulate </w:t>
      </w:r>
      <w:r w:rsidR="00850C03">
        <w:t>Academi</w:t>
      </w:r>
      <w:r w:rsidR="00BE45E1">
        <w:t>c Board meetings and procedures.</w:t>
      </w:r>
    </w:p>
    <w:p w14:paraId="307B190F" w14:textId="77777777" w:rsidR="00465877" w:rsidRDefault="00465877" w:rsidP="005C45CC">
      <w:pPr>
        <w:pStyle w:val="Heading1"/>
      </w:pPr>
      <w:bookmarkStart w:id="3" w:name="_Toc25222890"/>
      <w:r>
        <w:t>Authorisation</w:t>
      </w:r>
      <w:bookmarkEnd w:id="3"/>
    </w:p>
    <w:p w14:paraId="7D7D1EED" w14:textId="77777777" w:rsidR="00FD5612" w:rsidRPr="00A23134" w:rsidRDefault="002A110B" w:rsidP="002A110B">
      <w:pPr>
        <w:pStyle w:val="BodyText"/>
      </w:pPr>
      <w:r>
        <w:t xml:space="preserve">These Regulations are made by the Senate pursuant to the </w:t>
      </w:r>
      <w:r>
        <w:rPr>
          <w:i/>
        </w:rPr>
        <w:t xml:space="preserve">University of Western Australia Act 1911 </w:t>
      </w:r>
      <w:r>
        <w:t>section 16E</w:t>
      </w:r>
      <w:r>
        <w:rPr>
          <w:i/>
        </w:rPr>
        <w:t>.</w:t>
      </w:r>
      <w:r w:rsidR="00A91F66" w:rsidRPr="00A91F66">
        <w:t xml:space="preserve"> </w:t>
      </w:r>
    </w:p>
    <w:p w14:paraId="44185911" w14:textId="77777777" w:rsidR="00B616B0" w:rsidRDefault="00B616B0" w:rsidP="005C45CC">
      <w:pPr>
        <w:pStyle w:val="Heading1"/>
      </w:pPr>
      <w:bookmarkStart w:id="4" w:name="_Ref11067093"/>
      <w:bookmarkStart w:id="5" w:name="_Ref11067396"/>
      <w:bookmarkStart w:id="6" w:name="_Ref11067858"/>
      <w:bookmarkStart w:id="7" w:name="_Toc25222891"/>
      <w:r>
        <w:t>Commencement</w:t>
      </w:r>
      <w:bookmarkEnd w:id="4"/>
      <w:bookmarkEnd w:id="5"/>
      <w:bookmarkEnd w:id="6"/>
      <w:bookmarkEnd w:id="7"/>
    </w:p>
    <w:p w14:paraId="20EA5879" w14:textId="47F1A2A1" w:rsidR="00BF6559" w:rsidRDefault="00BF6559" w:rsidP="00BF6559">
      <w:pPr>
        <w:pStyle w:val="BodyText"/>
      </w:pPr>
      <w:r>
        <w:t xml:space="preserve">These Regulations take effect on </w:t>
      </w:r>
      <w:r w:rsidR="00890139">
        <w:t>9 December 2019</w:t>
      </w:r>
      <w:r>
        <w:t xml:space="preserve">. </w:t>
      </w:r>
    </w:p>
    <w:p w14:paraId="0B12C030" w14:textId="77777777" w:rsidR="00B616B0" w:rsidRDefault="004F5F55" w:rsidP="005C45CC">
      <w:pPr>
        <w:pStyle w:val="Heading1"/>
      </w:pPr>
      <w:bookmarkStart w:id="8" w:name="_Toc25222892"/>
      <w:r>
        <w:t>Interpretation and d</w:t>
      </w:r>
      <w:r w:rsidR="00B616B0">
        <w:t>efinitions</w:t>
      </w:r>
      <w:bookmarkEnd w:id="8"/>
    </w:p>
    <w:p w14:paraId="291BA4A2" w14:textId="77777777" w:rsidR="004F5F55" w:rsidRDefault="004F5F55" w:rsidP="00881169">
      <w:pPr>
        <w:pStyle w:val="Heading3"/>
        <w:numPr>
          <w:ilvl w:val="0"/>
          <w:numId w:val="19"/>
        </w:numPr>
        <w:ind w:left="1701" w:hanging="850"/>
      </w:pPr>
      <w:r w:rsidRPr="004F5F55">
        <w:t xml:space="preserve">A term used in these Regulations that is given a meaning or effect by the </w:t>
      </w:r>
      <w:r w:rsidRPr="004F5F55">
        <w:rPr>
          <w:i/>
        </w:rPr>
        <w:t xml:space="preserve">Interpretation Act 1984 </w:t>
      </w:r>
      <w:r w:rsidRPr="004F5F55">
        <w:t>(WA) has the same meaning or effect in these Regulations unless the contrary intention appears</w:t>
      </w:r>
      <w:r w:rsidR="00090AD4">
        <w:t>.</w:t>
      </w:r>
    </w:p>
    <w:p w14:paraId="7FE4B8C1" w14:textId="77777777" w:rsidR="004375C6" w:rsidRDefault="004375C6" w:rsidP="00256146">
      <w:pPr>
        <w:pStyle w:val="Clause1"/>
      </w:pPr>
      <w:r>
        <w:t>In these Regulations</w:t>
      </w:r>
      <w:r w:rsidR="003208DD">
        <w:t>, unless the contrary intention appears</w:t>
      </w:r>
      <w:r>
        <w:t xml:space="preserve"> —</w:t>
      </w:r>
    </w:p>
    <w:p w14:paraId="085A3BED" w14:textId="5E657EAC" w:rsidR="00306089" w:rsidRPr="002A477F" w:rsidRDefault="00306089" w:rsidP="002A477F">
      <w:pPr>
        <w:pStyle w:val="Heading3"/>
        <w:numPr>
          <w:ilvl w:val="0"/>
          <w:numId w:val="0"/>
        </w:numPr>
        <w:ind w:left="1702"/>
      </w:pPr>
      <w:r>
        <w:rPr>
          <w:b/>
          <w:i/>
        </w:rPr>
        <w:t xml:space="preserve">Academic Staff </w:t>
      </w:r>
      <w:r w:rsidR="002A477F">
        <w:t xml:space="preserve">means a person employed by the University under the </w:t>
      </w:r>
      <w:r w:rsidR="002A477F" w:rsidRPr="002A477F">
        <w:rPr>
          <w:i/>
        </w:rPr>
        <w:t>UWA Academic Employees Agreement 2017</w:t>
      </w:r>
      <w:r w:rsidR="002A477F">
        <w:t>;</w:t>
      </w:r>
    </w:p>
    <w:p w14:paraId="0B2D1269" w14:textId="5F5C9500" w:rsidR="00593D3F" w:rsidRPr="00593D3F" w:rsidRDefault="00593D3F" w:rsidP="004375C6">
      <w:pPr>
        <w:pStyle w:val="Heading3"/>
        <w:numPr>
          <w:ilvl w:val="0"/>
          <w:numId w:val="0"/>
        </w:numPr>
        <w:ind w:left="1702"/>
      </w:pPr>
      <w:r>
        <w:rPr>
          <w:b/>
          <w:i/>
        </w:rPr>
        <w:t xml:space="preserve">Ballot Period </w:t>
      </w:r>
      <w:r>
        <w:t xml:space="preserve">is defined in regulation </w:t>
      </w:r>
      <w:r>
        <w:fldChar w:fldCharType="begin"/>
      </w:r>
      <w:r>
        <w:instrText xml:space="preserve"> REF _Ref11140181 \n \h </w:instrText>
      </w:r>
      <w:r>
        <w:fldChar w:fldCharType="separate"/>
      </w:r>
      <w:r w:rsidR="00B260CE">
        <w:t>21</w:t>
      </w:r>
      <w:r>
        <w:fldChar w:fldCharType="end"/>
      </w:r>
      <w:r>
        <w:fldChar w:fldCharType="begin"/>
      </w:r>
      <w:r>
        <w:instrText xml:space="preserve"> REF _Ref11140183 \n \h </w:instrText>
      </w:r>
      <w:r>
        <w:fldChar w:fldCharType="separate"/>
      </w:r>
      <w:r w:rsidR="00B260CE">
        <w:t>(2)</w:t>
      </w:r>
      <w:r>
        <w:fldChar w:fldCharType="end"/>
      </w:r>
      <w:r w:rsidR="002A477F">
        <w:t>;</w:t>
      </w:r>
    </w:p>
    <w:p w14:paraId="254E068E" w14:textId="0538856B" w:rsidR="008D421D" w:rsidRDefault="008D421D" w:rsidP="008D421D">
      <w:pPr>
        <w:pStyle w:val="Heading3"/>
        <w:numPr>
          <w:ilvl w:val="0"/>
          <w:numId w:val="0"/>
        </w:numPr>
        <w:ind w:left="1702"/>
      </w:pPr>
      <w:r>
        <w:rPr>
          <w:b/>
          <w:i/>
        </w:rPr>
        <w:t xml:space="preserve">Head of </w:t>
      </w:r>
      <w:r w:rsidR="00572781">
        <w:rPr>
          <w:b/>
          <w:i/>
        </w:rPr>
        <w:t xml:space="preserve">each </w:t>
      </w:r>
      <w:r w:rsidR="0093369D">
        <w:rPr>
          <w:b/>
          <w:i/>
        </w:rPr>
        <w:t>School,</w:t>
      </w:r>
      <w:r w:rsidR="00BE4E21">
        <w:rPr>
          <w:b/>
          <w:i/>
        </w:rPr>
        <w:t xml:space="preserve"> </w:t>
      </w:r>
      <w:r>
        <w:t xml:space="preserve">has the meaning given in the </w:t>
      </w:r>
      <w:r>
        <w:rPr>
          <w:i/>
        </w:rPr>
        <w:t xml:space="preserve">University of Western Australia Statute </w:t>
      </w:r>
      <w:r>
        <w:t>clause [</w:t>
      </w:r>
      <w:r w:rsidRPr="009234A3">
        <w:rPr>
          <w:highlight w:val="lightGray"/>
        </w:rPr>
        <w:t>x</w:t>
      </w:r>
      <w:r>
        <w:t>], which as at the date of these Regulations is:</w:t>
      </w:r>
    </w:p>
    <w:p w14:paraId="3D5E48D5" w14:textId="646302B5" w:rsidR="008D421D" w:rsidRPr="00306089" w:rsidRDefault="008D421D" w:rsidP="008D421D">
      <w:pPr>
        <w:pStyle w:val="Heading3"/>
        <w:numPr>
          <w:ilvl w:val="0"/>
          <w:numId w:val="0"/>
        </w:numPr>
        <w:ind w:left="2552"/>
      </w:pPr>
      <w:r>
        <w:t xml:space="preserve">the person appointed to be the head of a </w:t>
      </w:r>
      <w:r w:rsidR="0093369D">
        <w:t>school</w:t>
      </w:r>
      <w:r>
        <w:t>, whether they have the title “dean”, or some other title approved by the Senate;</w:t>
      </w:r>
    </w:p>
    <w:p w14:paraId="32121FD3" w14:textId="3EF5F6CA" w:rsidR="00013FC0" w:rsidRPr="00013FC0" w:rsidRDefault="00013FC0" w:rsidP="004375C6">
      <w:pPr>
        <w:pStyle w:val="Heading3"/>
        <w:numPr>
          <w:ilvl w:val="0"/>
          <w:numId w:val="0"/>
        </w:numPr>
        <w:ind w:left="1702"/>
      </w:pPr>
      <w:r>
        <w:rPr>
          <w:b/>
          <w:i/>
        </w:rPr>
        <w:t xml:space="preserve">Office Bearer </w:t>
      </w:r>
      <w:r>
        <w:t xml:space="preserve">means the positions specified in regulation </w:t>
      </w:r>
      <w:r>
        <w:fldChar w:fldCharType="begin"/>
      </w:r>
      <w:r>
        <w:instrText xml:space="preserve"> REF _Ref23417344 \r \h </w:instrText>
      </w:r>
      <w:r>
        <w:fldChar w:fldCharType="separate"/>
      </w:r>
      <w:r w:rsidR="00B260CE">
        <w:t>9</w:t>
      </w:r>
      <w:r>
        <w:fldChar w:fldCharType="end"/>
      </w:r>
      <w:r>
        <w:t>;</w:t>
      </w:r>
    </w:p>
    <w:p w14:paraId="16F082E1" w14:textId="785743BF" w:rsidR="00765EB0" w:rsidRPr="002A477F" w:rsidRDefault="00765EB0" w:rsidP="004375C6">
      <w:pPr>
        <w:pStyle w:val="Heading3"/>
        <w:numPr>
          <w:ilvl w:val="0"/>
          <w:numId w:val="0"/>
        </w:numPr>
        <w:ind w:left="1702"/>
      </w:pPr>
      <w:r>
        <w:rPr>
          <w:b/>
          <w:i/>
        </w:rPr>
        <w:t>Professional Staff</w:t>
      </w:r>
      <w:r w:rsidR="002A477F">
        <w:t xml:space="preserve"> means a person employed by the University under the </w:t>
      </w:r>
      <w:r w:rsidR="002A477F">
        <w:rPr>
          <w:i/>
        </w:rPr>
        <w:t>UWA Professional and General Employees Agreement 2017</w:t>
      </w:r>
      <w:r w:rsidR="002A477F">
        <w:t>;</w:t>
      </w:r>
    </w:p>
    <w:p w14:paraId="470DA970" w14:textId="481C9634" w:rsidR="001C4518" w:rsidRPr="001C4518" w:rsidRDefault="001C4518" w:rsidP="004375C6">
      <w:pPr>
        <w:pStyle w:val="Heading3"/>
        <w:numPr>
          <w:ilvl w:val="0"/>
          <w:numId w:val="0"/>
        </w:numPr>
        <w:ind w:left="1702"/>
      </w:pPr>
      <w:r>
        <w:rPr>
          <w:b/>
          <w:i/>
        </w:rPr>
        <w:t xml:space="preserve">Returning Officer </w:t>
      </w:r>
      <w:r>
        <w:t xml:space="preserve">means the </w:t>
      </w:r>
      <w:r w:rsidR="00C24E28">
        <w:t>officer</w:t>
      </w:r>
      <w:r>
        <w:t xml:space="preserve"> </w:t>
      </w:r>
      <w:r w:rsidR="00D350E7">
        <w:t xml:space="preserve">specified in regulation </w:t>
      </w:r>
      <w:r w:rsidR="00D350E7">
        <w:fldChar w:fldCharType="begin"/>
      </w:r>
      <w:r w:rsidR="00D350E7">
        <w:instrText xml:space="preserve"> REF _Ref11137110 \r \h </w:instrText>
      </w:r>
      <w:r w:rsidR="00D350E7">
        <w:fldChar w:fldCharType="separate"/>
      </w:r>
      <w:r w:rsidR="00B260CE">
        <w:t>17</w:t>
      </w:r>
      <w:r w:rsidR="00D350E7">
        <w:fldChar w:fldCharType="end"/>
      </w:r>
      <w:r w:rsidR="00D350E7">
        <w:fldChar w:fldCharType="begin"/>
      </w:r>
      <w:r w:rsidR="00D350E7">
        <w:instrText xml:space="preserve"> REF _Ref11137115 \n \h </w:instrText>
      </w:r>
      <w:r w:rsidR="00D350E7">
        <w:fldChar w:fldCharType="separate"/>
      </w:r>
      <w:r w:rsidR="00B260CE">
        <w:t>(1)</w:t>
      </w:r>
      <w:r w:rsidR="00D350E7">
        <w:fldChar w:fldCharType="end"/>
      </w:r>
      <w:r w:rsidR="00D350E7">
        <w:t xml:space="preserve"> who </w:t>
      </w:r>
      <w:r w:rsidR="002F3A9E">
        <w:t xml:space="preserve">is </w:t>
      </w:r>
      <w:r>
        <w:t>responsible for the cond</w:t>
      </w:r>
      <w:r w:rsidR="002A477F">
        <w:t>uct of Academic Board elections;</w:t>
      </w:r>
    </w:p>
    <w:p w14:paraId="3C779A33" w14:textId="643FC415" w:rsidR="00477589" w:rsidRDefault="00477589" w:rsidP="00477589">
      <w:pPr>
        <w:pStyle w:val="Heading3"/>
        <w:numPr>
          <w:ilvl w:val="0"/>
          <w:numId w:val="0"/>
        </w:numPr>
        <w:ind w:left="1702"/>
      </w:pPr>
      <w:r>
        <w:rPr>
          <w:b/>
          <w:i/>
        </w:rPr>
        <w:t xml:space="preserve">Staff </w:t>
      </w:r>
      <w:r>
        <w:t xml:space="preserve">has the meaning given in the </w:t>
      </w:r>
      <w:r>
        <w:rPr>
          <w:i/>
        </w:rPr>
        <w:t xml:space="preserve">University of Western Australia Statute </w:t>
      </w:r>
      <w:r>
        <w:t>clause</w:t>
      </w:r>
      <w:r w:rsidR="00EA0979">
        <w:t xml:space="preserve"> [6]</w:t>
      </w:r>
      <w:r>
        <w:t>, which as at the date of these Regulations is:</w:t>
      </w:r>
    </w:p>
    <w:p w14:paraId="53636367" w14:textId="5BBED741" w:rsidR="00477589" w:rsidRPr="00BB0979" w:rsidRDefault="00477589" w:rsidP="00477589">
      <w:pPr>
        <w:pStyle w:val="Heading3"/>
        <w:numPr>
          <w:ilvl w:val="0"/>
          <w:numId w:val="0"/>
        </w:numPr>
        <w:ind w:left="2552"/>
      </w:pPr>
      <w:r>
        <w:t>an individual employed directly by the University;</w:t>
      </w:r>
    </w:p>
    <w:p w14:paraId="14743332" w14:textId="77777777" w:rsidR="00620EC2" w:rsidRDefault="00620EC2" w:rsidP="009D557B">
      <w:pPr>
        <w:pStyle w:val="Heading3"/>
        <w:numPr>
          <w:ilvl w:val="0"/>
          <w:numId w:val="0"/>
        </w:numPr>
        <w:ind w:left="1702"/>
        <w:rPr>
          <w:b/>
          <w:i/>
        </w:rPr>
      </w:pPr>
    </w:p>
    <w:p w14:paraId="41E7D609" w14:textId="180B5459" w:rsidR="00620EC2" w:rsidRPr="00D45A03" w:rsidRDefault="00620EC2" w:rsidP="00620EC2">
      <w:pPr>
        <w:pStyle w:val="Heading3"/>
        <w:numPr>
          <w:ilvl w:val="0"/>
          <w:numId w:val="0"/>
        </w:numPr>
        <w:ind w:left="1702"/>
      </w:pPr>
      <w:r>
        <w:rPr>
          <w:b/>
          <w:i/>
        </w:rPr>
        <w:t xml:space="preserve">Standing Orders </w:t>
      </w:r>
      <w:r>
        <w:t xml:space="preserve">means procedural rules pertaining to the conduct of business of meetings of the Academic Board, approved in accordance with regulation </w:t>
      </w:r>
      <w:r>
        <w:fldChar w:fldCharType="begin"/>
      </w:r>
      <w:r>
        <w:instrText xml:space="preserve"> REF _Ref24127174 \r \h </w:instrText>
      </w:r>
      <w:r>
        <w:fldChar w:fldCharType="separate"/>
      </w:r>
      <w:r w:rsidR="00B260CE">
        <w:t>27</w:t>
      </w:r>
      <w:r>
        <w:fldChar w:fldCharType="end"/>
      </w:r>
      <w:r>
        <w:t>;</w:t>
      </w:r>
    </w:p>
    <w:p w14:paraId="53210B4D" w14:textId="33F397A0" w:rsidR="009D557B" w:rsidRDefault="009D557B" w:rsidP="009D557B">
      <w:pPr>
        <w:pStyle w:val="Heading3"/>
        <w:numPr>
          <w:ilvl w:val="0"/>
          <w:numId w:val="0"/>
        </w:numPr>
        <w:ind w:left="1702"/>
      </w:pPr>
      <w:r>
        <w:rPr>
          <w:b/>
          <w:i/>
        </w:rPr>
        <w:t xml:space="preserve">Student </w:t>
      </w:r>
      <w:r>
        <w:t xml:space="preserve">has the meaning given in the </w:t>
      </w:r>
      <w:r>
        <w:rPr>
          <w:i/>
        </w:rPr>
        <w:t xml:space="preserve">University of Western Australia Statute </w:t>
      </w:r>
      <w:r>
        <w:t>clause [</w:t>
      </w:r>
      <w:r w:rsidR="00EA0979">
        <w:t>6</w:t>
      </w:r>
      <w:r>
        <w:t>], which as at the date of these Regulations is:</w:t>
      </w:r>
    </w:p>
    <w:p w14:paraId="35BB6DE7" w14:textId="7B46A06B" w:rsidR="009D557B" w:rsidRPr="00BB0979" w:rsidRDefault="009D557B" w:rsidP="009D557B">
      <w:pPr>
        <w:pStyle w:val="Heading3"/>
        <w:numPr>
          <w:ilvl w:val="0"/>
          <w:numId w:val="0"/>
        </w:numPr>
        <w:ind w:left="2552"/>
      </w:pPr>
      <w:r>
        <w:lastRenderedPageBreak/>
        <w:t xml:space="preserve">a person enrolled in the University as a student, including a person enrolled in an Award course of the University, whether in Perth or elsewhere, or enrolled through University extension as a continuing education student in units offered within </w:t>
      </w:r>
      <w:r w:rsidR="00F20AB5">
        <w:t>A</w:t>
      </w:r>
      <w:r>
        <w:t>ward courses of the University;</w:t>
      </w:r>
    </w:p>
    <w:p w14:paraId="075D1370" w14:textId="77777777" w:rsidR="00FB7232" w:rsidRDefault="00FB7232" w:rsidP="00FB7232">
      <w:pPr>
        <w:pStyle w:val="Heading3"/>
        <w:numPr>
          <w:ilvl w:val="0"/>
          <w:numId w:val="0"/>
        </w:numPr>
        <w:ind w:left="1702"/>
      </w:pPr>
      <w:r>
        <w:rPr>
          <w:b/>
          <w:i/>
        </w:rPr>
        <w:t>University Handbook</w:t>
      </w:r>
      <w:r>
        <w:t xml:space="preserve"> means the University’s yearly official and comprehensive source of course and subject information for the calendar year.</w:t>
      </w:r>
    </w:p>
    <w:p w14:paraId="6EC00D3C" w14:textId="72ADB5DC" w:rsidR="00604E44" w:rsidRDefault="00604E44" w:rsidP="00604E44">
      <w:pPr>
        <w:pStyle w:val="Heading3"/>
        <w:numPr>
          <w:ilvl w:val="0"/>
          <w:numId w:val="0"/>
        </w:numPr>
        <w:ind w:left="1702"/>
      </w:pPr>
      <w:r>
        <w:rPr>
          <w:b/>
          <w:i/>
        </w:rPr>
        <w:t xml:space="preserve">University Working Day </w:t>
      </w:r>
      <w:r>
        <w:t>has the meaning given in</w:t>
      </w:r>
      <w:r w:rsidRPr="00604E44">
        <w:t xml:space="preserve"> </w:t>
      </w:r>
      <w:r>
        <w:t xml:space="preserve">the </w:t>
      </w:r>
      <w:r>
        <w:rPr>
          <w:i/>
        </w:rPr>
        <w:t xml:space="preserve">University of Western Australia Statute </w:t>
      </w:r>
      <w:r>
        <w:t>clause [</w:t>
      </w:r>
      <w:r w:rsidR="00EA0979">
        <w:t>6</w:t>
      </w:r>
      <w:r>
        <w:t>], which as at the date of these Regulations is:</w:t>
      </w:r>
    </w:p>
    <w:p w14:paraId="49D037DC" w14:textId="3462EBA4" w:rsidR="002B48BE" w:rsidRDefault="00604E44" w:rsidP="00604E44">
      <w:pPr>
        <w:pStyle w:val="Heading3"/>
        <w:numPr>
          <w:ilvl w:val="0"/>
          <w:numId w:val="0"/>
        </w:numPr>
        <w:ind w:left="2552"/>
      </w:pPr>
      <w:r>
        <w:t>any day other than a</w:t>
      </w:r>
      <w:r w:rsidR="0011573D">
        <w:t xml:space="preserve"> —</w:t>
      </w:r>
    </w:p>
    <w:p w14:paraId="16D297EF" w14:textId="7D5BF4AC" w:rsidR="002B48BE" w:rsidRDefault="002B48BE" w:rsidP="002B48BE">
      <w:pPr>
        <w:pStyle w:val="Heading4"/>
        <w:numPr>
          <w:ilvl w:val="3"/>
          <w:numId w:val="11"/>
        </w:numPr>
        <w:tabs>
          <w:tab w:val="clear" w:pos="1701"/>
        </w:tabs>
        <w:ind w:left="3119" w:hanging="567"/>
      </w:pPr>
      <w:r>
        <w:t>Saturday;</w:t>
      </w:r>
    </w:p>
    <w:p w14:paraId="281B7ACD" w14:textId="77777777" w:rsidR="002B48BE" w:rsidRDefault="002B48BE" w:rsidP="002B48BE">
      <w:pPr>
        <w:pStyle w:val="Heading4"/>
        <w:numPr>
          <w:ilvl w:val="3"/>
          <w:numId w:val="11"/>
        </w:numPr>
        <w:tabs>
          <w:tab w:val="clear" w:pos="1701"/>
        </w:tabs>
        <w:ind w:left="3119" w:hanging="567"/>
      </w:pPr>
      <w:r>
        <w:t>Sunday;</w:t>
      </w:r>
    </w:p>
    <w:p w14:paraId="4142CF2F" w14:textId="77777777" w:rsidR="002B48BE" w:rsidRDefault="002B48BE" w:rsidP="002B48BE">
      <w:pPr>
        <w:pStyle w:val="Heading4"/>
        <w:numPr>
          <w:ilvl w:val="3"/>
          <w:numId w:val="11"/>
        </w:numPr>
        <w:tabs>
          <w:tab w:val="clear" w:pos="1701"/>
        </w:tabs>
        <w:ind w:left="3119" w:hanging="567"/>
      </w:pPr>
      <w:r w:rsidRPr="00FB3DAC">
        <w:t xml:space="preserve">day specified </w:t>
      </w:r>
      <w:r>
        <w:t xml:space="preserve">in the University calendar </w:t>
      </w:r>
      <w:r w:rsidRPr="00FB3DAC">
        <w:t>as a University holiday</w:t>
      </w:r>
      <w:r>
        <w:t>; and</w:t>
      </w:r>
    </w:p>
    <w:p w14:paraId="3B130734" w14:textId="77777777" w:rsidR="002B48BE" w:rsidRPr="00F10CD5" w:rsidRDefault="002B48BE" w:rsidP="002B48BE">
      <w:pPr>
        <w:pStyle w:val="Heading4"/>
        <w:numPr>
          <w:ilvl w:val="3"/>
          <w:numId w:val="11"/>
        </w:numPr>
        <w:tabs>
          <w:tab w:val="clear" w:pos="1701"/>
        </w:tabs>
        <w:ind w:left="3119" w:hanging="567"/>
      </w:pPr>
      <w:r w:rsidRPr="00F10CD5">
        <w:t>the University</w:t>
      </w:r>
      <w:r>
        <w:t>’s annual</w:t>
      </w:r>
      <w:r w:rsidRPr="00F10CD5">
        <w:t xml:space="preserve"> shut-down period as determined by the University’s executive each year.</w:t>
      </w:r>
    </w:p>
    <w:p w14:paraId="487757EB" w14:textId="77777777" w:rsidR="0025652A" w:rsidRDefault="0025652A">
      <w:pPr>
        <w:rPr>
          <w:rFonts w:ascii="Arial" w:eastAsia="Arial" w:hAnsi="Arial" w:cs="Arial"/>
          <w:b/>
          <w:color w:val="1F497D"/>
          <w:sz w:val="24"/>
          <w:szCs w:val="28"/>
        </w:rPr>
      </w:pPr>
      <w:r>
        <w:br w:type="page"/>
      </w:r>
    </w:p>
    <w:p w14:paraId="1B85CCBC" w14:textId="5F6F35FF" w:rsidR="00465877" w:rsidRDefault="003B4366" w:rsidP="005C45CC">
      <w:pPr>
        <w:pStyle w:val="Part1"/>
      </w:pPr>
      <w:bookmarkStart w:id="9" w:name="_Toc25222893"/>
      <w:r>
        <w:lastRenderedPageBreak/>
        <w:t>Part</w:t>
      </w:r>
      <w:r w:rsidR="00E02D2F">
        <w:t xml:space="preserve"> </w:t>
      </w:r>
      <w:r w:rsidR="005E5637">
        <w:t>2</w:t>
      </w:r>
      <w:r w:rsidR="00E02D2F">
        <w:t xml:space="preserve"> </w:t>
      </w:r>
      <w:r w:rsidR="00197ACB">
        <w:t>—</w:t>
      </w:r>
      <w:r w:rsidR="00D53D20">
        <w:t xml:space="preserve"> </w:t>
      </w:r>
      <w:r w:rsidR="002D2BFD">
        <w:t>Membership</w:t>
      </w:r>
      <w:bookmarkEnd w:id="9"/>
      <w:r w:rsidR="002D2BFD">
        <w:t xml:space="preserve"> </w:t>
      </w:r>
    </w:p>
    <w:p w14:paraId="774C5764" w14:textId="6F71EA85" w:rsidR="00AD5DB8" w:rsidRDefault="005D150D" w:rsidP="005C45CC">
      <w:pPr>
        <w:pStyle w:val="Heading1"/>
      </w:pPr>
      <w:bookmarkStart w:id="10" w:name="_Ref496782082"/>
      <w:bookmarkStart w:id="11" w:name="_Ref508792303"/>
      <w:bookmarkStart w:id="12" w:name="_Toc25222894"/>
      <w:bookmarkStart w:id="13" w:name="_Ref25227032"/>
      <w:r w:rsidRPr="001569D5">
        <w:t>Membership</w:t>
      </w:r>
      <w:bookmarkEnd w:id="10"/>
      <w:bookmarkEnd w:id="11"/>
      <w:r w:rsidR="003714E7">
        <w:t xml:space="preserve"> of Academic Board</w:t>
      </w:r>
      <w:bookmarkEnd w:id="12"/>
      <w:bookmarkEnd w:id="13"/>
    </w:p>
    <w:p w14:paraId="42257FFE" w14:textId="1FC6A1AB" w:rsidR="00457213" w:rsidRDefault="00CD3BF8" w:rsidP="00FB49B5">
      <w:pPr>
        <w:pStyle w:val="Heading3"/>
        <w:numPr>
          <w:ilvl w:val="0"/>
          <w:numId w:val="7"/>
        </w:numPr>
        <w:ind w:left="1701" w:hanging="850"/>
      </w:pPr>
      <w:bookmarkStart w:id="14" w:name="_Ref496782051"/>
      <w:bookmarkStart w:id="15" w:name="_Ref500413166"/>
      <w:r>
        <w:t xml:space="preserve">The </w:t>
      </w:r>
      <w:bookmarkEnd w:id="14"/>
      <w:r w:rsidR="00042E1C">
        <w:t>Academic Board is comprised of</w:t>
      </w:r>
      <w:r w:rsidR="00476464">
        <w:t xml:space="preserve"> the following members</w:t>
      </w:r>
      <w:r w:rsidR="00FD42DE">
        <w:t>—</w:t>
      </w:r>
      <w:bookmarkEnd w:id="15"/>
      <w:r w:rsidR="00727B03">
        <w:t xml:space="preserve"> </w:t>
      </w:r>
    </w:p>
    <w:p w14:paraId="44A126E3" w14:textId="77777777" w:rsidR="005A03B7" w:rsidRPr="005A03B7" w:rsidRDefault="005A03B7" w:rsidP="005A03B7">
      <w:pPr>
        <w:pStyle w:val="BodyText"/>
      </w:pPr>
    </w:p>
    <w:tbl>
      <w:tblPr>
        <w:tblStyle w:val="TableGrid"/>
        <w:tblW w:w="0" w:type="auto"/>
        <w:tblInd w:w="1701" w:type="dxa"/>
        <w:tblLook w:val="04A0" w:firstRow="1" w:lastRow="0" w:firstColumn="1" w:lastColumn="0" w:noHBand="0" w:noVBand="1"/>
      </w:tblPr>
      <w:tblGrid>
        <w:gridCol w:w="587"/>
        <w:gridCol w:w="6728"/>
      </w:tblGrid>
      <w:tr w:rsidR="005A03B7" w:rsidRPr="00502326" w14:paraId="4B3E92A0" w14:textId="77777777" w:rsidTr="00F56D93">
        <w:trPr>
          <w:cantSplit/>
        </w:trPr>
        <w:tc>
          <w:tcPr>
            <w:tcW w:w="587" w:type="dxa"/>
            <w:shd w:val="clear" w:color="auto" w:fill="002060"/>
          </w:tcPr>
          <w:p w14:paraId="25E91383" w14:textId="1A051BD5" w:rsidR="005A03B7" w:rsidRPr="00502326" w:rsidRDefault="005A03B7" w:rsidP="005A03B7">
            <w:pPr>
              <w:pStyle w:val="Heading4"/>
              <w:numPr>
                <w:ilvl w:val="0"/>
                <w:numId w:val="0"/>
              </w:numPr>
              <w:spacing w:before="60" w:after="60"/>
              <w:outlineLvl w:val="3"/>
              <w:rPr>
                <w:b/>
              </w:rPr>
            </w:pPr>
            <w:r w:rsidRPr="00502326">
              <w:rPr>
                <w:b/>
              </w:rPr>
              <w:t>Item</w:t>
            </w:r>
          </w:p>
        </w:tc>
        <w:tc>
          <w:tcPr>
            <w:tcW w:w="6728" w:type="dxa"/>
            <w:shd w:val="clear" w:color="auto" w:fill="002060"/>
          </w:tcPr>
          <w:p w14:paraId="799E5C0F" w14:textId="1AB2080F" w:rsidR="005A03B7" w:rsidRPr="00502326" w:rsidRDefault="005B6F43" w:rsidP="005A03B7">
            <w:pPr>
              <w:pStyle w:val="Heading4"/>
              <w:numPr>
                <w:ilvl w:val="0"/>
                <w:numId w:val="0"/>
              </w:numPr>
              <w:spacing w:before="60" w:after="60"/>
              <w:outlineLvl w:val="3"/>
              <w:rPr>
                <w:b/>
              </w:rPr>
            </w:pPr>
            <w:r w:rsidRPr="00502326">
              <w:rPr>
                <w:b/>
              </w:rPr>
              <w:t>Member(s)</w:t>
            </w:r>
          </w:p>
        </w:tc>
      </w:tr>
      <w:tr w:rsidR="00502326" w14:paraId="33DBD408" w14:textId="77777777" w:rsidTr="00F56D93">
        <w:trPr>
          <w:cantSplit/>
        </w:trPr>
        <w:tc>
          <w:tcPr>
            <w:tcW w:w="7315" w:type="dxa"/>
            <w:gridSpan w:val="2"/>
            <w:shd w:val="clear" w:color="auto" w:fill="DBE5F1" w:themeFill="accent1" w:themeFillTint="33"/>
          </w:tcPr>
          <w:p w14:paraId="23815663" w14:textId="4D67D342" w:rsidR="00502326" w:rsidRPr="00502326" w:rsidRDefault="00502326" w:rsidP="005A03B7">
            <w:pPr>
              <w:pStyle w:val="Heading4"/>
              <w:numPr>
                <w:ilvl w:val="0"/>
                <w:numId w:val="0"/>
              </w:numPr>
              <w:spacing w:before="60" w:after="60"/>
              <w:outlineLvl w:val="3"/>
              <w:rPr>
                <w:b/>
              </w:rPr>
            </w:pPr>
            <w:r w:rsidRPr="00502326">
              <w:rPr>
                <w:b/>
              </w:rPr>
              <w:t>Ex-officio members</w:t>
            </w:r>
          </w:p>
        </w:tc>
      </w:tr>
      <w:tr w:rsidR="005A03B7" w14:paraId="65800ADF" w14:textId="77777777" w:rsidTr="00F56D93">
        <w:trPr>
          <w:cantSplit/>
        </w:trPr>
        <w:tc>
          <w:tcPr>
            <w:tcW w:w="587" w:type="dxa"/>
          </w:tcPr>
          <w:p w14:paraId="1361F600" w14:textId="21A3B262" w:rsidR="005A03B7" w:rsidRDefault="00071FF8" w:rsidP="005A03B7">
            <w:pPr>
              <w:pStyle w:val="Heading4"/>
              <w:numPr>
                <w:ilvl w:val="0"/>
                <w:numId w:val="0"/>
              </w:numPr>
              <w:spacing w:before="60" w:after="60"/>
              <w:outlineLvl w:val="3"/>
            </w:pPr>
            <w:r>
              <w:t>(a)</w:t>
            </w:r>
          </w:p>
        </w:tc>
        <w:tc>
          <w:tcPr>
            <w:tcW w:w="6728" w:type="dxa"/>
          </w:tcPr>
          <w:p w14:paraId="30270F3B" w14:textId="5007D696" w:rsidR="005A03B7" w:rsidRPr="00071FF8" w:rsidRDefault="00071FF8" w:rsidP="005A03B7">
            <w:pPr>
              <w:pStyle w:val="Heading4"/>
              <w:numPr>
                <w:ilvl w:val="0"/>
                <w:numId w:val="0"/>
              </w:numPr>
              <w:spacing w:before="60" w:after="60"/>
              <w:outlineLvl w:val="3"/>
            </w:pPr>
            <w:r>
              <w:t>Vice-Chancellor</w:t>
            </w:r>
          </w:p>
        </w:tc>
      </w:tr>
      <w:tr w:rsidR="00071FF8" w14:paraId="787AA54A" w14:textId="77777777" w:rsidTr="00F56D93">
        <w:trPr>
          <w:cantSplit/>
        </w:trPr>
        <w:tc>
          <w:tcPr>
            <w:tcW w:w="587" w:type="dxa"/>
          </w:tcPr>
          <w:p w14:paraId="3B615A6F" w14:textId="63E287E7" w:rsidR="00071FF8" w:rsidRDefault="00071FF8" w:rsidP="00155F74">
            <w:pPr>
              <w:pStyle w:val="Heading4"/>
              <w:numPr>
                <w:ilvl w:val="0"/>
                <w:numId w:val="0"/>
              </w:numPr>
              <w:spacing w:before="60" w:after="60"/>
              <w:outlineLvl w:val="3"/>
            </w:pPr>
            <w:r>
              <w:t>(b)</w:t>
            </w:r>
          </w:p>
        </w:tc>
        <w:tc>
          <w:tcPr>
            <w:tcW w:w="6728" w:type="dxa"/>
          </w:tcPr>
          <w:p w14:paraId="20D72387" w14:textId="40C2EEF8" w:rsidR="00071FF8" w:rsidRPr="00071FF8" w:rsidRDefault="00071FF8" w:rsidP="00155F74">
            <w:pPr>
              <w:pStyle w:val="Heading4"/>
              <w:numPr>
                <w:ilvl w:val="0"/>
                <w:numId w:val="0"/>
              </w:numPr>
              <w:spacing w:before="60" w:after="60"/>
              <w:outlineLvl w:val="3"/>
            </w:pPr>
            <w:r>
              <w:t>Senior Deputy Vice-Chancellor</w:t>
            </w:r>
          </w:p>
        </w:tc>
      </w:tr>
      <w:tr w:rsidR="00071FF8" w14:paraId="7AE26718" w14:textId="77777777" w:rsidTr="00F56D93">
        <w:trPr>
          <w:cantSplit/>
        </w:trPr>
        <w:tc>
          <w:tcPr>
            <w:tcW w:w="587" w:type="dxa"/>
          </w:tcPr>
          <w:p w14:paraId="113B661E" w14:textId="43CE365F" w:rsidR="00071FF8" w:rsidRDefault="00071FF8" w:rsidP="00155F74">
            <w:pPr>
              <w:pStyle w:val="Heading4"/>
              <w:numPr>
                <w:ilvl w:val="0"/>
                <w:numId w:val="0"/>
              </w:numPr>
              <w:spacing w:before="60" w:after="60"/>
              <w:outlineLvl w:val="3"/>
            </w:pPr>
            <w:r>
              <w:t>(c)</w:t>
            </w:r>
          </w:p>
        </w:tc>
        <w:tc>
          <w:tcPr>
            <w:tcW w:w="6728" w:type="dxa"/>
          </w:tcPr>
          <w:p w14:paraId="2EC9482B" w14:textId="65A8FDDC" w:rsidR="00071FF8" w:rsidRPr="00071FF8" w:rsidRDefault="00071FF8" w:rsidP="00B861A2">
            <w:pPr>
              <w:pStyle w:val="Heading4"/>
              <w:numPr>
                <w:ilvl w:val="0"/>
                <w:numId w:val="0"/>
              </w:numPr>
              <w:spacing w:before="60" w:after="60"/>
              <w:outlineLvl w:val="3"/>
            </w:pPr>
            <w:r>
              <w:t>Deputy Vice-Chancellor (Education)</w:t>
            </w:r>
            <w:r w:rsidR="00B861A2">
              <w:t>*</w:t>
            </w:r>
          </w:p>
        </w:tc>
      </w:tr>
      <w:tr w:rsidR="00071FF8" w14:paraId="71C3ED6A" w14:textId="77777777" w:rsidTr="00F56D93">
        <w:trPr>
          <w:cantSplit/>
        </w:trPr>
        <w:tc>
          <w:tcPr>
            <w:tcW w:w="587" w:type="dxa"/>
          </w:tcPr>
          <w:p w14:paraId="6EB66C3F" w14:textId="20A324A2" w:rsidR="00071FF8" w:rsidRDefault="00071FF8" w:rsidP="00155F74">
            <w:pPr>
              <w:pStyle w:val="Heading4"/>
              <w:numPr>
                <w:ilvl w:val="0"/>
                <w:numId w:val="0"/>
              </w:numPr>
              <w:spacing w:before="60" w:after="60"/>
              <w:outlineLvl w:val="3"/>
            </w:pPr>
            <w:r>
              <w:t>(d)</w:t>
            </w:r>
          </w:p>
        </w:tc>
        <w:tc>
          <w:tcPr>
            <w:tcW w:w="6728" w:type="dxa"/>
          </w:tcPr>
          <w:p w14:paraId="67639124" w14:textId="69AE87AA" w:rsidR="00071FF8" w:rsidRPr="00071FF8" w:rsidRDefault="00071FF8" w:rsidP="00B861A2">
            <w:pPr>
              <w:pStyle w:val="Heading4"/>
              <w:numPr>
                <w:ilvl w:val="0"/>
                <w:numId w:val="0"/>
              </w:numPr>
              <w:spacing w:before="60" w:after="60"/>
              <w:outlineLvl w:val="3"/>
            </w:pPr>
            <w:r>
              <w:t>Deputy Vice-Chancellor (Research)</w:t>
            </w:r>
            <w:r w:rsidR="00B861A2">
              <w:t>*</w:t>
            </w:r>
          </w:p>
        </w:tc>
      </w:tr>
      <w:tr w:rsidR="00071FF8" w14:paraId="77954104" w14:textId="77777777" w:rsidTr="00F56D93">
        <w:trPr>
          <w:cantSplit/>
        </w:trPr>
        <w:tc>
          <w:tcPr>
            <w:tcW w:w="587" w:type="dxa"/>
          </w:tcPr>
          <w:p w14:paraId="58862184" w14:textId="2C511C84" w:rsidR="00071FF8" w:rsidRDefault="00071FF8" w:rsidP="00155F74">
            <w:pPr>
              <w:pStyle w:val="Heading4"/>
              <w:numPr>
                <w:ilvl w:val="0"/>
                <w:numId w:val="0"/>
              </w:numPr>
              <w:spacing w:before="60" w:after="60"/>
              <w:outlineLvl w:val="3"/>
            </w:pPr>
            <w:r>
              <w:t>(e)</w:t>
            </w:r>
          </w:p>
        </w:tc>
        <w:tc>
          <w:tcPr>
            <w:tcW w:w="6728" w:type="dxa"/>
          </w:tcPr>
          <w:p w14:paraId="2CC0B2B9" w14:textId="456BB35E" w:rsidR="00071FF8" w:rsidRPr="00071FF8" w:rsidRDefault="00071FF8" w:rsidP="00EA0979">
            <w:pPr>
              <w:pStyle w:val="Heading4"/>
              <w:numPr>
                <w:ilvl w:val="0"/>
                <w:numId w:val="0"/>
              </w:numPr>
              <w:spacing w:before="60" w:after="60"/>
              <w:outlineLvl w:val="3"/>
            </w:pPr>
            <w:r>
              <w:t>Deputy Vice-Chancellor (</w:t>
            </w:r>
            <w:r w:rsidR="00EA0979">
              <w:t>International</w:t>
            </w:r>
            <w:r>
              <w:t>)</w:t>
            </w:r>
            <w:r w:rsidR="00B861A2">
              <w:t>*</w:t>
            </w:r>
          </w:p>
        </w:tc>
      </w:tr>
      <w:tr w:rsidR="00071FF8" w14:paraId="159E44EF" w14:textId="77777777" w:rsidTr="00F56D93">
        <w:trPr>
          <w:cantSplit/>
        </w:trPr>
        <w:tc>
          <w:tcPr>
            <w:tcW w:w="587" w:type="dxa"/>
          </w:tcPr>
          <w:p w14:paraId="669B73A0" w14:textId="16A80E67" w:rsidR="00071FF8" w:rsidRDefault="00071FF8" w:rsidP="00155F74">
            <w:pPr>
              <w:pStyle w:val="Heading4"/>
              <w:numPr>
                <w:ilvl w:val="0"/>
                <w:numId w:val="0"/>
              </w:numPr>
              <w:spacing w:before="60" w:after="60"/>
              <w:outlineLvl w:val="3"/>
            </w:pPr>
            <w:r>
              <w:t>(f)</w:t>
            </w:r>
          </w:p>
        </w:tc>
        <w:tc>
          <w:tcPr>
            <w:tcW w:w="6728" w:type="dxa"/>
          </w:tcPr>
          <w:p w14:paraId="74AFC179" w14:textId="4FCD0047" w:rsidR="00071FF8" w:rsidRPr="00071FF8" w:rsidRDefault="00E31FE0" w:rsidP="00C87BE6">
            <w:pPr>
              <w:pStyle w:val="Heading4"/>
              <w:numPr>
                <w:ilvl w:val="0"/>
                <w:numId w:val="0"/>
              </w:numPr>
              <w:spacing w:before="60" w:after="60"/>
              <w:outlineLvl w:val="3"/>
            </w:pPr>
            <w:r>
              <w:t xml:space="preserve">the </w:t>
            </w:r>
            <w:r w:rsidR="007A5848">
              <w:t xml:space="preserve">Heads of </w:t>
            </w:r>
            <w:r w:rsidR="002D7B20">
              <w:t xml:space="preserve">each </w:t>
            </w:r>
            <w:r w:rsidR="00EA0979">
              <w:t>School</w:t>
            </w:r>
            <w:r w:rsidR="00C87BE6" w:rsidRPr="009E1299">
              <w:rPr>
                <w:vertAlign w:val="superscript"/>
              </w:rPr>
              <w:t>#</w:t>
            </w:r>
            <w:r w:rsidR="00EA0979">
              <w:t xml:space="preserve"> </w:t>
            </w:r>
          </w:p>
        </w:tc>
      </w:tr>
      <w:tr w:rsidR="00071FF8" w14:paraId="356ED9E2" w14:textId="77777777" w:rsidTr="00F56D93">
        <w:trPr>
          <w:cantSplit/>
        </w:trPr>
        <w:tc>
          <w:tcPr>
            <w:tcW w:w="587" w:type="dxa"/>
          </w:tcPr>
          <w:p w14:paraId="7C0577E5" w14:textId="67B1AA4A" w:rsidR="00071FF8" w:rsidRDefault="005A19A4" w:rsidP="00483AF4">
            <w:pPr>
              <w:pStyle w:val="Heading4"/>
              <w:numPr>
                <w:ilvl w:val="0"/>
                <w:numId w:val="0"/>
              </w:numPr>
              <w:spacing w:before="60" w:after="60"/>
              <w:outlineLvl w:val="3"/>
            </w:pPr>
            <w:r>
              <w:t>(g)</w:t>
            </w:r>
          </w:p>
        </w:tc>
        <w:tc>
          <w:tcPr>
            <w:tcW w:w="6728" w:type="dxa"/>
          </w:tcPr>
          <w:p w14:paraId="78D59981" w14:textId="125AD67A" w:rsidR="00071FF8" w:rsidRPr="005A19A4" w:rsidRDefault="005A19A4" w:rsidP="00B25FF5">
            <w:pPr>
              <w:pStyle w:val="Heading4"/>
              <w:numPr>
                <w:ilvl w:val="0"/>
                <w:numId w:val="0"/>
              </w:numPr>
              <w:spacing w:before="60" w:after="60"/>
              <w:outlineLvl w:val="3"/>
            </w:pPr>
            <w:r>
              <w:t xml:space="preserve">Pro Vice-Chancellor (Indigenous </w:t>
            </w:r>
            <w:r w:rsidR="00B25FF5">
              <w:t>Studies</w:t>
            </w:r>
            <w:r>
              <w:t>)</w:t>
            </w:r>
            <w:r w:rsidR="00B861A2">
              <w:t>**</w:t>
            </w:r>
          </w:p>
        </w:tc>
      </w:tr>
      <w:tr w:rsidR="005A19A4" w14:paraId="42A4DA37" w14:textId="77777777" w:rsidTr="00F56D93">
        <w:trPr>
          <w:cantSplit/>
        </w:trPr>
        <w:tc>
          <w:tcPr>
            <w:tcW w:w="587" w:type="dxa"/>
          </w:tcPr>
          <w:p w14:paraId="4FEB0129" w14:textId="0690898D" w:rsidR="005A19A4" w:rsidRDefault="005A19A4" w:rsidP="005A03B7">
            <w:pPr>
              <w:pStyle w:val="Heading4"/>
              <w:numPr>
                <w:ilvl w:val="0"/>
                <w:numId w:val="0"/>
              </w:numPr>
              <w:spacing w:before="60" w:after="60"/>
              <w:outlineLvl w:val="3"/>
            </w:pPr>
          </w:p>
        </w:tc>
        <w:tc>
          <w:tcPr>
            <w:tcW w:w="6728" w:type="dxa"/>
          </w:tcPr>
          <w:p w14:paraId="0598669A" w14:textId="71F98CF5" w:rsidR="005A19A4" w:rsidRDefault="005A19A4" w:rsidP="005A03B7">
            <w:pPr>
              <w:pStyle w:val="Heading4"/>
              <w:numPr>
                <w:ilvl w:val="0"/>
                <w:numId w:val="0"/>
              </w:numPr>
              <w:spacing w:before="60" w:after="60"/>
              <w:outlineLvl w:val="3"/>
            </w:pPr>
          </w:p>
        </w:tc>
      </w:tr>
      <w:tr w:rsidR="005A19A4" w14:paraId="04540B00" w14:textId="77777777" w:rsidTr="00F56D93">
        <w:trPr>
          <w:cantSplit/>
        </w:trPr>
        <w:tc>
          <w:tcPr>
            <w:tcW w:w="587" w:type="dxa"/>
          </w:tcPr>
          <w:p w14:paraId="72118340" w14:textId="0DA18FB0" w:rsidR="005A19A4" w:rsidRDefault="005A19A4" w:rsidP="00EE4BDE">
            <w:pPr>
              <w:pStyle w:val="Heading4"/>
              <w:numPr>
                <w:ilvl w:val="0"/>
                <w:numId w:val="0"/>
              </w:numPr>
              <w:spacing w:before="60" w:after="60"/>
              <w:outlineLvl w:val="3"/>
            </w:pPr>
            <w:r>
              <w:t>(</w:t>
            </w:r>
            <w:r w:rsidR="00EE4BDE">
              <w:t>h</w:t>
            </w:r>
            <w:r>
              <w:t>)</w:t>
            </w:r>
          </w:p>
        </w:tc>
        <w:tc>
          <w:tcPr>
            <w:tcW w:w="6728" w:type="dxa"/>
          </w:tcPr>
          <w:p w14:paraId="24E51B46" w14:textId="36F3B298" w:rsidR="005A19A4" w:rsidRDefault="005A19A4" w:rsidP="005A03B7">
            <w:pPr>
              <w:pStyle w:val="Heading4"/>
              <w:numPr>
                <w:ilvl w:val="0"/>
                <w:numId w:val="0"/>
              </w:numPr>
              <w:spacing w:before="60" w:after="60"/>
              <w:outlineLvl w:val="3"/>
            </w:pPr>
            <w:r>
              <w:t>Dean of the Graduate Research School</w:t>
            </w:r>
          </w:p>
        </w:tc>
      </w:tr>
      <w:tr w:rsidR="005A19A4" w14:paraId="32A2A6FE" w14:textId="77777777" w:rsidTr="00F56D93">
        <w:trPr>
          <w:cantSplit/>
        </w:trPr>
        <w:tc>
          <w:tcPr>
            <w:tcW w:w="587" w:type="dxa"/>
          </w:tcPr>
          <w:p w14:paraId="24EDDFC3" w14:textId="0A121002" w:rsidR="005A19A4" w:rsidRDefault="005A19A4" w:rsidP="00EE4BDE">
            <w:pPr>
              <w:pStyle w:val="Heading4"/>
              <w:numPr>
                <w:ilvl w:val="0"/>
                <w:numId w:val="0"/>
              </w:numPr>
              <w:spacing w:before="60" w:after="60"/>
              <w:outlineLvl w:val="3"/>
            </w:pPr>
            <w:r>
              <w:t>(</w:t>
            </w:r>
            <w:r w:rsidR="00EE4BDE">
              <w:t>i</w:t>
            </w:r>
            <w:r>
              <w:t>)</w:t>
            </w:r>
          </w:p>
        </w:tc>
        <w:tc>
          <w:tcPr>
            <w:tcW w:w="6728" w:type="dxa"/>
          </w:tcPr>
          <w:p w14:paraId="54AE027F" w14:textId="712C8F7F" w:rsidR="005A19A4" w:rsidRDefault="005A19A4" w:rsidP="00B861A2">
            <w:pPr>
              <w:pStyle w:val="Heading4"/>
              <w:numPr>
                <w:ilvl w:val="0"/>
                <w:numId w:val="0"/>
              </w:numPr>
              <w:spacing w:before="60" w:after="60"/>
              <w:outlineLvl w:val="3"/>
            </w:pPr>
            <w:r>
              <w:t>President of the Student Guild</w:t>
            </w:r>
            <w:r w:rsidR="00B861A2">
              <w:t>***</w:t>
            </w:r>
          </w:p>
        </w:tc>
      </w:tr>
      <w:tr w:rsidR="005A19A4" w14:paraId="46CC7297" w14:textId="77777777" w:rsidTr="00F56D93">
        <w:trPr>
          <w:cantSplit/>
        </w:trPr>
        <w:tc>
          <w:tcPr>
            <w:tcW w:w="587" w:type="dxa"/>
          </w:tcPr>
          <w:p w14:paraId="5269975E" w14:textId="71FCD1A0" w:rsidR="005A19A4" w:rsidRDefault="005A19A4" w:rsidP="00EE4BDE">
            <w:pPr>
              <w:pStyle w:val="Heading4"/>
              <w:numPr>
                <w:ilvl w:val="0"/>
                <w:numId w:val="0"/>
              </w:numPr>
              <w:spacing w:before="60" w:after="60"/>
              <w:outlineLvl w:val="3"/>
            </w:pPr>
            <w:r>
              <w:t>(</w:t>
            </w:r>
            <w:r w:rsidR="00EE4BDE">
              <w:t>j</w:t>
            </w:r>
            <w:r>
              <w:t>)</w:t>
            </w:r>
          </w:p>
        </w:tc>
        <w:tc>
          <w:tcPr>
            <w:tcW w:w="6728" w:type="dxa"/>
          </w:tcPr>
          <w:p w14:paraId="37E0D15B" w14:textId="234C5292" w:rsidR="005A19A4" w:rsidRDefault="005A19A4" w:rsidP="00B861A2">
            <w:pPr>
              <w:pStyle w:val="Heading4"/>
              <w:numPr>
                <w:ilvl w:val="0"/>
                <w:numId w:val="0"/>
              </w:numPr>
              <w:spacing w:before="60" w:after="60"/>
              <w:outlineLvl w:val="3"/>
            </w:pPr>
            <w:r>
              <w:t>President of the Postgraduate Students’ Association</w:t>
            </w:r>
            <w:r w:rsidR="00B861A2">
              <w:t>***</w:t>
            </w:r>
          </w:p>
        </w:tc>
      </w:tr>
      <w:tr w:rsidR="00581A1B" w:rsidRPr="00502326" w14:paraId="7353EBF8" w14:textId="77777777" w:rsidTr="00F56D93">
        <w:trPr>
          <w:cantSplit/>
        </w:trPr>
        <w:tc>
          <w:tcPr>
            <w:tcW w:w="7315" w:type="dxa"/>
            <w:gridSpan w:val="2"/>
            <w:shd w:val="clear" w:color="auto" w:fill="DBE5F1" w:themeFill="accent1" w:themeFillTint="33"/>
          </w:tcPr>
          <w:p w14:paraId="7112A514" w14:textId="7406DAAD" w:rsidR="00581A1B" w:rsidRPr="00502326" w:rsidRDefault="00581A1B" w:rsidP="001654BB">
            <w:pPr>
              <w:pStyle w:val="Heading4"/>
              <w:numPr>
                <w:ilvl w:val="0"/>
                <w:numId w:val="0"/>
              </w:numPr>
              <w:spacing w:before="60" w:after="60"/>
              <w:outlineLvl w:val="3"/>
              <w:rPr>
                <w:b/>
              </w:rPr>
            </w:pPr>
            <w:r w:rsidRPr="00502326">
              <w:rPr>
                <w:b/>
              </w:rPr>
              <w:t xml:space="preserve">Elected </w:t>
            </w:r>
            <w:r w:rsidR="001654BB">
              <w:rPr>
                <w:b/>
              </w:rPr>
              <w:t>S</w:t>
            </w:r>
            <w:r w:rsidRPr="00502326">
              <w:rPr>
                <w:b/>
              </w:rPr>
              <w:t>taff members</w:t>
            </w:r>
          </w:p>
        </w:tc>
      </w:tr>
      <w:tr w:rsidR="00581A1B" w14:paraId="6D08FEAF" w14:textId="77777777" w:rsidTr="00F56D93">
        <w:trPr>
          <w:cantSplit/>
        </w:trPr>
        <w:tc>
          <w:tcPr>
            <w:tcW w:w="587" w:type="dxa"/>
          </w:tcPr>
          <w:p w14:paraId="5E396AE4" w14:textId="0B02CA1C" w:rsidR="00581A1B" w:rsidRDefault="00581A1B" w:rsidP="00581A1B">
            <w:pPr>
              <w:pStyle w:val="Heading4"/>
              <w:numPr>
                <w:ilvl w:val="0"/>
                <w:numId w:val="0"/>
              </w:numPr>
              <w:spacing w:before="60" w:after="60"/>
              <w:outlineLvl w:val="3"/>
            </w:pPr>
          </w:p>
        </w:tc>
        <w:tc>
          <w:tcPr>
            <w:tcW w:w="6728" w:type="dxa"/>
          </w:tcPr>
          <w:p w14:paraId="5BC699D9" w14:textId="278A2C92" w:rsidR="00581A1B" w:rsidRPr="005B6F43" w:rsidRDefault="00581A1B" w:rsidP="00C87BE6">
            <w:pPr>
              <w:pStyle w:val="BodyText"/>
              <w:spacing w:before="60" w:after="60"/>
              <w:ind w:left="0"/>
            </w:pPr>
          </w:p>
        </w:tc>
      </w:tr>
      <w:tr w:rsidR="005A19A4" w14:paraId="58C9675D" w14:textId="77777777" w:rsidTr="00F56D93">
        <w:trPr>
          <w:cantSplit/>
        </w:trPr>
        <w:tc>
          <w:tcPr>
            <w:tcW w:w="587" w:type="dxa"/>
          </w:tcPr>
          <w:p w14:paraId="27660502" w14:textId="7ADCB7A0" w:rsidR="005A19A4" w:rsidRDefault="0070672A" w:rsidP="00EE4BDE">
            <w:pPr>
              <w:pStyle w:val="Heading4"/>
              <w:numPr>
                <w:ilvl w:val="0"/>
                <w:numId w:val="0"/>
              </w:numPr>
              <w:spacing w:before="60" w:after="60"/>
              <w:outlineLvl w:val="3"/>
            </w:pPr>
            <w:r>
              <w:t>(</w:t>
            </w:r>
            <w:r w:rsidR="00EE4BDE">
              <w:t>k</w:t>
            </w:r>
            <w:r>
              <w:t>)</w:t>
            </w:r>
          </w:p>
        </w:tc>
        <w:tc>
          <w:tcPr>
            <w:tcW w:w="6728" w:type="dxa"/>
          </w:tcPr>
          <w:p w14:paraId="0FDAD27B" w14:textId="0842A6B3" w:rsidR="005A19A4" w:rsidRPr="005B6F43" w:rsidRDefault="00690EA4" w:rsidP="000D14D6">
            <w:pPr>
              <w:pStyle w:val="BodyText"/>
              <w:spacing w:before="60" w:after="60"/>
              <w:ind w:left="0"/>
            </w:pPr>
            <w:r>
              <w:t xml:space="preserve">39 </w:t>
            </w:r>
            <w:r w:rsidR="0070672A">
              <w:t>Professors (Level E) of the University</w:t>
            </w:r>
            <w:r w:rsidR="00AD4150">
              <w:t xml:space="preserve"> elected </w:t>
            </w:r>
            <w:r w:rsidR="000D14D6">
              <w:t xml:space="preserve">by </w:t>
            </w:r>
            <w:r w:rsidR="00AD4150">
              <w:t>the Academic Staff</w:t>
            </w:r>
          </w:p>
        </w:tc>
      </w:tr>
      <w:tr w:rsidR="005A19A4" w14:paraId="14C621CA" w14:textId="77777777" w:rsidTr="00F56D93">
        <w:trPr>
          <w:cantSplit/>
        </w:trPr>
        <w:tc>
          <w:tcPr>
            <w:tcW w:w="587" w:type="dxa"/>
          </w:tcPr>
          <w:p w14:paraId="15D8FEAD" w14:textId="007D661F" w:rsidR="005A19A4" w:rsidRDefault="0070672A" w:rsidP="00EE4BDE">
            <w:pPr>
              <w:pStyle w:val="Heading4"/>
              <w:numPr>
                <w:ilvl w:val="0"/>
                <w:numId w:val="0"/>
              </w:numPr>
              <w:spacing w:before="60" w:after="60"/>
              <w:outlineLvl w:val="3"/>
            </w:pPr>
            <w:r>
              <w:t>(</w:t>
            </w:r>
            <w:r w:rsidR="00EE4BDE">
              <w:t>l</w:t>
            </w:r>
            <w:r>
              <w:t>)</w:t>
            </w:r>
          </w:p>
        </w:tc>
        <w:tc>
          <w:tcPr>
            <w:tcW w:w="6728" w:type="dxa"/>
          </w:tcPr>
          <w:p w14:paraId="40AF0100" w14:textId="16808F88" w:rsidR="005A19A4" w:rsidRPr="005B6F43" w:rsidRDefault="00690EA4" w:rsidP="000D14D6">
            <w:pPr>
              <w:pStyle w:val="BodyText"/>
              <w:spacing w:before="60" w:after="60"/>
              <w:ind w:left="0"/>
            </w:pPr>
            <w:r>
              <w:t xml:space="preserve">21 </w:t>
            </w:r>
            <w:r w:rsidR="00AD4150">
              <w:t xml:space="preserve">Level A-D Academic Staff of the University elected </w:t>
            </w:r>
            <w:r w:rsidR="000D14D6">
              <w:t xml:space="preserve">by </w:t>
            </w:r>
            <w:r w:rsidR="00AD4150">
              <w:t>the Academic Staff</w:t>
            </w:r>
          </w:p>
        </w:tc>
      </w:tr>
      <w:tr w:rsidR="005A19A4" w14:paraId="6647A079" w14:textId="77777777" w:rsidTr="00F56D93">
        <w:trPr>
          <w:cantSplit/>
        </w:trPr>
        <w:tc>
          <w:tcPr>
            <w:tcW w:w="587" w:type="dxa"/>
          </w:tcPr>
          <w:p w14:paraId="3F61E66C" w14:textId="65C36370" w:rsidR="005A19A4" w:rsidRDefault="0070672A" w:rsidP="00EE4BDE">
            <w:pPr>
              <w:pStyle w:val="Heading4"/>
              <w:numPr>
                <w:ilvl w:val="0"/>
                <w:numId w:val="0"/>
              </w:numPr>
              <w:spacing w:before="60" w:after="60"/>
              <w:outlineLvl w:val="3"/>
            </w:pPr>
            <w:r>
              <w:t>(</w:t>
            </w:r>
            <w:r w:rsidR="00EE4BDE">
              <w:t>m</w:t>
            </w:r>
            <w:r>
              <w:t>)</w:t>
            </w:r>
          </w:p>
        </w:tc>
        <w:tc>
          <w:tcPr>
            <w:tcW w:w="6728" w:type="dxa"/>
          </w:tcPr>
          <w:p w14:paraId="29D1877D" w14:textId="5D0F0C4D" w:rsidR="005A19A4" w:rsidRPr="005B6F43" w:rsidRDefault="0070672A" w:rsidP="000D14D6">
            <w:pPr>
              <w:pStyle w:val="BodyText"/>
              <w:spacing w:before="60" w:after="60"/>
              <w:ind w:left="0"/>
            </w:pPr>
            <w:r>
              <w:t xml:space="preserve">8 persons elected by and from the Professional </w:t>
            </w:r>
            <w:r w:rsidR="00202B1A">
              <w:t>S</w:t>
            </w:r>
            <w:r>
              <w:t>taff of the University</w:t>
            </w:r>
          </w:p>
        </w:tc>
      </w:tr>
      <w:tr w:rsidR="00581A1B" w:rsidRPr="00502326" w14:paraId="4E294B67" w14:textId="77777777" w:rsidTr="00F56D93">
        <w:trPr>
          <w:cantSplit/>
        </w:trPr>
        <w:tc>
          <w:tcPr>
            <w:tcW w:w="7315" w:type="dxa"/>
            <w:gridSpan w:val="2"/>
            <w:shd w:val="clear" w:color="auto" w:fill="DBE5F1" w:themeFill="accent1" w:themeFillTint="33"/>
          </w:tcPr>
          <w:p w14:paraId="63EE75C7" w14:textId="27F9C281" w:rsidR="00581A1B" w:rsidRPr="00502326" w:rsidRDefault="00581A1B" w:rsidP="000E1B6B">
            <w:pPr>
              <w:pStyle w:val="Heading4"/>
              <w:numPr>
                <w:ilvl w:val="0"/>
                <w:numId w:val="0"/>
              </w:numPr>
              <w:spacing w:before="60" w:after="60"/>
              <w:outlineLvl w:val="3"/>
              <w:rPr>
                <w:b/>
              </w:rPr>
            </w:pPr>
            <w:r w:rsidRPr="00502326">
              <w:rPr>
                <w:b/>
              </w:rPr>
              <w:t xml:space="preserve">Nominated </w:t>
            </w:r>
            <w:r w:rsidR="000E1B6B">
              <w:rPr>
                <w:b/>
              </w:rPr>
              <w:t>S</w:t>
            </w:r>
            <w:r w:rsidRPr="00502326">
              <w:rPr>
                <w:b/>
              </w:rPr>
              <w:t>tudents</w:t>
            </w:r>
          </w:p>
        </w:tc>
      </w:tr>
      <w:tr w:rsidR="005A19A4" w14:paraId="0278739B" w14:textId="77777777" w:rsidTr="00F56D93">
        <w:trPr>
          <w:cantSplit/>
        </w:trPr>
        <w:tc>
          <w:tcPr>
            <w:tcW w:w="587" w:type="dxa"/>
          </w:tcPr>
          <w:p w14:paraId="79D6BC35" w14:textId="13CAB807" w:rsidR="005A19A4" w:rsidRDefault="0070672A" w:rsidP="00EE4BDE">
            <w:pPr>
              <w:pStyle w:val="Heading4"/>
              <w:numPr>
                <w:ilvl w:val="0"/>
                <w:numId w:val="0"/>
              </w:numPr>
              <w:spacing w:before="60" w:after="60"/>
              <w:outlineLvl w:val="3"/>
            </w:pPr>
            <w:r>
              <w:t>(</w:t>
            </w:r>
            <w:r w:rsidR="00EE4BDE">
              <w:t>n</w:t>
            </w:r>
            <w:r>
              <w:t>)</w:t>
            </w:r>
          </w:p>
        </w:tc>
        <w:tc>
          <w:tcPr>
            <w:tcW w:w="6728" w:type="dxa"/>
          </w:tcPr>
          <w:p w14:paraId="3DFF33F1" w14:textId="1F2D3F35" w:rsidR="005A19A4" w:rsidRPr="005B6F43" w:rsidRDefault="00EB5E5C" w:rsidP="00EB5E5C">
            <w:pPr>
              <w:pStyle w:val="BodyText"/>
              <w:spacing w:before="60" w:after="60"/>
              <w:ind w:left="0"/>
            </w:pPr>
            <w:r>
              <w:t>Four Students nominated</w:t>
            </w:r>
            <w:r w:rsidR="0070672A">
              <w:t xml:space="preserve"> by the Student Guild Council</w:t>
            </w:r>
            <w:r w:rsidR="00BC27D2">
              <w:t xml:space="preserve"> to ensure appropriate diversity of student representation</w:t>
            </w:r>
          </w:p>
        </w:tc>
      </w:tr>
    </w:tbl>
    <w:p w14:paraId="318B42B0" w14:textId="0C9CF215" w:rsidR="005A03B7" w:rsidRDefault="005A03B7" w:rsidP="00E149B0">
      <w:pPr>
        <w:pStyle w:val="BodyText"/>
      </w:pPr>
      <w:bookmarkStart w:id="16" w:name="_Ref508884325"/>
      <w:bookmarkStart w:id="17" w:name="_Ref496784694"/>
    </w:p>
    <w:p w14:paraId="26E475B9" w14:textId="635B0E59" w:rsidR="00B861A2" w:rsidRDefault="00B861A2" w:rsidP="00B861A2">
      <w:pPr>
        <w:pStyle w:val="FootnoteText"/>
        <w:spacing w:before="60" w:after="60"/>
        <w:ind w:left="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In the absence of a Deputy Vice-Chancellor, the Pro Vice-Chancellor associated with their portfolio may serve as the Deputy Vice-Chancellor’s nominee.</w:t>
      </w:r>
    </w:p>
    <w:p w14:paraId="67FF9F50" w14:textId="2DB6D792" w:rsidR="00B861A2" w:rsidRDefault="005A51DE" w:rsidP="00B861A2">
      <w:pPr>
        <w:pStyle w:val="FootnoteText"/>
        <w:spacing w:before="60" w:after="60"/>
        <w:ind w:left="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B861A2">
        <w:rPr>
          <w:rFonts w:ascii="Arial" w:hAnsi="Arial" w:cs="Arial"/>
          <w:sz w:val="16"/>
          <w:szCs w:val="16"/>
        </w:rPr>
        <w:t>* In the absence of the PVC Indigenous Studies, the Deputy Dean (School of Indigenous Studies) may serve as their nominee.</w:t>
      </w:r>
    </w:p>
    <w:p w14:paraId="548FC044" w14:textId="75CBA913" w:rsidR="00B861A2" w:rsidRDefault="00B861A2" w:rsidP="00B861A2">
      <w:pPr>
        <w:pStyle w:val="FootnoteText"/>
        <w:spacing w:before="60" w:after="60"/>
        <w:ind w:left="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5A51DE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* In the absence of the Guild President or the President of the Postgraduate Students’ Association, the relevant Vice-President may serve as their nominee. </w:t>
      </w:r>
    </w:p>
    <w:p w14:paraId="3B7185D9" w14:textId="05C17F0A" w:rsidR="00B861A2" w:rsidRDefault="00C87BE6" w:rsidP="00E149B0">
      <w:pPr>
        <w:pStyle w:val="BodyText"/>
      </w:pPr>
      <w:r w:rsidRPr="00C87BE6">
        <w:rPr>
          <w:b/>
          <w:bCs/>
        </w:rPr>
        <w:t xml:space="preserve"> </w:t>
      </w:r>
      <w:r w:rsidRPr="00C87BE6">
        <w:rPr>
          <w:sz w:val="16"/>
          <w:szCs w:val="16"/>
        </w:rPr>
        <w:t>In an event where the Head of School is unable to attend, an alternate as approved by the Chair of the Academic Board may attend for that specific meeting</w:t>
      </w:r>
      <w:r>
        <w:rPr>
          <w:sz w:val="16"/>
          <w:szCs w:val="16"/>
        </w:rPr>
        <w:t>.</w:t>
      </w:r>
    </w:p>
    <w:p w14:paraId="67BBF6F0" w14:textId="01983222" w:rsidR="009077C0" w:rsidRDefault="0069174A" w:rsidP="006906AB">
      <w:pPr>
        <w:pStyle w:val="Heading3"/>
      </w:pPr>
      <w:bookmarkStart w:id="18" w:name="_Ref511899466"/>
      <w:bookmarkEnd w:id="16"/>
      <w:bookmarkEnd w:id="17"/>
      <w:r>
        <w:t>Staff who are eligible for election in electorates (</w:t>
      </w:r>
      <w:r w:rsidR="00EE4BDE">
        <w:t>k</w:t>
      </w:r>
      <w:r>
        <w:t>), (</w:t>
      </w:r>
      <w:r w:rsidR="00EE4BDE">
        <w:t>l</w:t>
      </w:r>
      <w:r>
        <w:t>) and (</w:t>
      </w:r>
      <w:r w:rsidR="00EE4BDE">
        <w:t>m</w:t>
      </w:r>
      <w:r>
        <w:t xml:space="preserve">) above </w:t>
      </w:r>
      <w:r w:rsidR="00BB7DB9">
        <w:t>—</w:t>
      </w:r>
    </w:p>
    <w:p w14:paraId="52A4740A" w14:textId="176F4D40" w:rsidR="009077C0" w:rsidRDefault="00BB7DB9" w:rsidP="00E23167">
      <w:pPr>
        <w:pStyle w:val="Clause2"/>
      </w:pPr>
      <w:r>
        <w:t xml:space="preserve">are </w:t>
      </w:r>
      <w:r w:rsidR="009077C0">
        <w:t>those who</w:t>
      </w:r>
      <w:r w:rsidR="00E23167">
        <w:t xml:space="preserve"> </w:t>
      </w:r>
      <w:r w:rsidR="009077C0">
        <w:t>hold an ongoing or fixed-term appointment equal to or greater than 0.</w:t>
      </w:r>
      <w:r w:rsidR="00410905">
        <w:t>4</w:t>
      </w:r>
      <w:r w:rsidR="00EF4867">
        <w:t xml:space="preserve"> FTE (full-time equivalent)</w:t>
      </w:r>
      <w:r w:rsidR="009077C0">
        <w:t>; and</w:t>
      </w:r>
    </w:p>
    <w:p w14:paraId="25615DF3" w14:textId="1AA2F3AB" w:rsidR="009077C0" w:rsidRPr="009077C0" w:rsidRDefault="009077C0" w:rsidP="009077C0">
      <w:pPr>
        <w:pStyle w:val="Clause2"/>
      </w:pPr>
      <w:r>
        <w:t>do</w:t>
      </w:r>
      <w:r w:rsidR="00746EBE">
        <w:t>es</w:t>
      </w:r>
      <w:r w:rsidR="00A30958">
        <w:t xml:space="preserve"> not include people </w:t>
      </w:r>
      <w:r>
        <w:t xml:space="preserve">holding </w:t>
      </w:r>
      <w:r w:rsidRPr="009077C0">
        <w:t>emeritus, visiting, adjunct, clinical or honorary appointments</w:t>
      </w:r>
      <w:r>
        <w:t>.</w:t>
      </w:r>
    </w:p>
    <w:p w14:paraId="3E47210F" w14:textId="460888CE" w:rsidR="00F37187" w:rsidRDefault="008D1E4D" w:rsidP="006906AB">
      <w:pPr>
        <w:pStyle w:val="Heading3"/>
      </w:pPr>
      <w:r>
        <w:t>For the electorate</w:t>
      </w:r>
      <w:r w:rsidR="00006D8E">
        <w:t>s</w:t>
      </w:r>
      <w:r>
        <w:t xml:space="preserve"> in </w:t>
      </w:r>
      <w:r w:rsidR="00F855FA">
        <w:t>each of (</w:t>
      </w:r>
      <w:r w:rsidR="00F46323">
        <w:t>k</w:t>
      </w:r>
      <w:r w:rsidR="00F855FA">
        <w:t>) and (</w:t>
      </w:r>
      <w:r w:rsidR="00F46323">
        <w:t>l</w:t>
      </w:r>
      <w:r w:rsidR="00F855FA">
        <w:t>)</w:t>
      </w:r>
      <w:r w:rsidR="00816F3C">
        <w:t xml:space="preserve"> (elected </w:t>
      </w:r>
      <w:r w:rsidR="00D67EC8">
        <w:t>Academic Staff</w:t>
      </w:r>
      <w:r w:rsidR="00816F3C">
        <w:t>)</w:t>
      </w:r>
      <w:r>
        <w:t>, t</w:t>
      </w:r>
      <w:r w:rsidR="00F37187">
        <w:t xml:space="preserve">he number of </w:t>
      </w:r>
      <w:r w:rsidR="00816F3C">
        <w:t>persons</w:t>
      </w:r>
      <w:r>
        <w:t xml:space="preserve"> elected</w:t>
      </w:r>
      <w:r w:rsidR="00F37187">
        <w:t xml:space="preserve"> from each </w:t>
      </w:r>
      <w:r w:rsidR="00F46323">
        <w:t>cluster, as set out in (3)(c),</w:t>
      </w:r>
      <w:r w:rsidR="00F37187">
        <w:t xml:space="preserve"> is determined proportionately according to the formula</w:t>
      </w:r>
      <w:r w:rsidR="00F46323">
        <w:t xml:space="preserve"> set out in (3)(a) and (3)(b)</w:t>
      </w:r>
      <w:r w:rsidR="00F37187">
        <w:t xml:space="preserve"> —</w:t>
      </w:r>
      <w:bookmarkEnd w:id="18"/>
    </w:p>
    <w:p w14:paraId="49CC086D" w14:textId="6E81CFAE" w:rsidR="00F37187" w:rsidRDefault="003E2532" w:rsidP="00881169">
      <w:pPr>
        <w:pStyle w:val="Heading4"/>
        <w:numPr>
          <w:ilvl w:val="3"/>
          <w:numId w:val="35"/>
        </w:numPr>
      </w:pPr>
      <w:r>
        <w:lastRenderedPageBreak/>
        <w:t>50% of</w:t>
      </w:r>
      <w:r w:rsidR="00816F3C">
        <w:t xml:space="preserve"> positions</w:t>
      </w:r>
      <w:r w:rsidR="00F37187">
        <w:t xml:space="preserve"> are allocated according to relative numbers of </w:t>
      </w:r>
      <w:r w:rsidR="00125C59">
        <w:t>S</w:t>
      </w:r>
      <w:r w:rsidR="00F37187">
        <w:t xml:space="preserve">taff in each of the areas concerned using a 2:1 ratio of </w:t>
      </w:r>
      <w:r w:rsidR="00125C59">
        <w:t>A</w:t>
      </w:r>
      <w:r w:rsidR="00F37187">
        <w:t xml:space="preserve">cademic to </w:t>
      </w:r>
      <w:r w:rsidR="00765EB0">
        <w:t>Professional</w:t>
      </w:r>
      <w:r w:rsidR="00F37187">
        <w:t xml:space="preserve"> </w:t>
      </w:r>
      <w:r w:rsidR="00125C59">
        <w:t>S</w:t>
      </w:r>
      <w:r w:rsidR="00F37187">
        <w:t>taff; and</w:t>
      </w:r>
    </w:p>
    <w:p w14:paraId="336C1E7B" w14:textId="64BDF322" w:rsidR="00F37187" w:rsidRDefault="003E2532" w:rsidP="00F37187">
      <w:pPr>
        <w:pStyle w:val="Heading4"/>
      </w:pPr>
      <w:r>
        <w:t xml:space="preserve">50% of </w:t>
      </w:r>
      <w:r w:rsidR="00F37187">
        <w:t>positions are allocated according to relative student load in each of the areas concerned.</w:t>
      </w:r>
    </w:p>
    <w:p w14:paraId="6625482D" w14:textId="6EDF1828" w:rsidR="00F46323" w:rsidRDefault="00F46323" w:rsidP="00F46323">
      <w:pPr>
        <w:pStyle w:val="Heading4"/>
      </w:pPr>
      <w:r>
        <w:t>t</w:t>
      </w:r>
      <w:r w:rsidRPr="0010348C">
        <w:t xml:space="preserve">he </w:t>
      </w:r>
      <w:r>
        <w:t>following clusters be established for the application of the formula set out in (3)(a) and (3)(b):</w:t>
      </w:r>
    </w:p>
    <w:p w14:paraId="0C0350EF" w14:textId="77777777" w:rsidR="00F46323" w:rsidRPr="00F46323" w:rsidRDefault="00F46323" w:rsidP="00F46323">
      <w:pPr>
        <w:pStyle w:val="CouncilAgendaItem1"/>
        <w:numPr>
          <w:ilvl w:val="0"/>
          <w:numId w:val="59"/>
        </w:numPr>
        <w:spacing w:before="0"/>
        <w:ind w:left="2977" w:right="45"/>
        <w:rPr>
          <w:rFonts w:eastAsia="Arial"/>
          <w:b w:val="0"/>
          <w:bCs w:val="0"/>
          <w:sz w:val="18"/>
          <w:lang w:eastAsia="en-US"/>
        </w:rPr>
      </w:pPr>
      <w:r w:rsidRPr="00F46323">
        <w:rPr>
          <w:rFonts w:eastAsia="Arial"/>
          <w:b w:val="0"/>
          <w:bCs w:val="0"/>
          <w:sz w:val="18"/>
          <w:lang w:eastAsia="en-US"/>
        </w:rPr>
        <w:t xml:space="preserve">Cluster 1: Arts, Business, Law, Education and Design </w:t>
      </w:r>
    </w:p>
    <w:p w14:paraId="7644A54E" w14:textId="77777777" w:rsidR="00F46323" w:rsidRPr="00F46323" w:rsidRDefault="00F46323" w:rsidP="00F46323">
      <w:pPr>
        <w:pStyle w:val="CouncilAgendaItem1"/>
        <w:numPr>
          <w:ilvl w:val="0"/>
          <w:numId w:val="59"/>
        </w:numPr>
        <w:spacing w:before="0"/>
        <w:ind w:left="2977" w:right="45"/>
        <w:rPr>
          <w:rFonts w:eastAsia="Arial"/>
          <w:b w:val="0"/>
          <w:bCs w:val="0"/>
          <w:sz w:val="18"/>
          <w:lang w:eastAsia="en-US"/>
        </w:rPr>
      </w:pPr>
      <w:r w:rsidRPr="00F46323">
        <w:rPr>
          <w:rFonts w:eastAsia="Arial"/>
          <w:b w:val="0"/>
          <w:bCs w:val="0"/>
          <w:sz w:val="18"/>
          <w:lang w:eastAsia="en-US"/>
        </w:rPr>
        <w:t xml:space="preserve">Cluster 2: Engineering, Mathematics and Physical Sciences </w:t>
      </w:r>
    </w:p>
    <w:p w14:paraId="4286A24A" w14:textId="77777777" w:rsidR="00F46323" w:rsidRPr="00F46323" w:rsidRDefault="00F46323" w:rsidP="00F46323">
      <w:pPr>
        <w:pStyle w:val="CouncilAgendaItem1"/>
        <w:numPr>
          <w:ilvl w:val="0"/>
          <w:numId w:val="59"/>
        </w:numPr>
        <w:spacing w:before="0"/>
        <w:ind w:left="2977" w:right="45"/>
        <w:rPr>
          <w:rFonts w:eastAsia="Arial"/>
          <w:b w:val="0"/>
          <w:bCs w:val="0"/>
          <w:sz w:val="18"/>
          <w:lang w:eastAsia="en-US"/>
        </w:rPr>
      </w:pPr>
      <w:r w:rsidRPr="00F46323">
        <w:rPr>
          <w:rFonts w:eastAsia="Arial"/>
          <w:b w:val="0"/>
          <w:bCs w:val="0"/>
          <w:sz w:val="18"/>
          <w:lang w:eastAsia="en-US"/>
        </w:rPr>
        <w:t xml:space="preserve">Cluster 3: Health and Medical Sciences </w:t>
      </w:r>
    </w:p>
    <w:p w14:paraId="0BEBF6CB" w14:textId="77777777" w:rsidR="00F46323" w:rsidRDefault="00F46323" w:rsidP="00F46323">
      <w:pPr>
        <w:pStyle w:val="CouncilAgendaItem1"/>
        <w:numPr>
          <w:ilvl w:val="0"/>
          <w:numId w:val="59"/>
        </w:numPr>
        <w:spacing w:before="0"/>
        <w:ind w:left="2977" w:right="45"/>
        <w:rPr>
          <w:rFonts w:eastAsia="Arial"/>
          <w:b w:val="0"/>
          <w:bCs w:val="0"/>
          <w:sz w:val="18"/>
          <w:lang w:eastAsia="en-US"/>
        </w:rPr>
      </w:pPr>
      <w:r w:rsidRPr="00F46323">
        <w:rPr>
          <w:rFonts w:eastAsia="Arial"/>
          <w:b w:val="0"/>
          <w:bCs w:val="0"/>
          <w:sz w:val="18"/>
          <w:lang w:eastAsia="en-US"/>
        </w:rPr>
        <w:t xml:space="preserve">Cluster 4: Life and Natural Sciences </w:t>
      </w:r>
    </w:p>
    <w:p w14:paraId="0A937A48" w14:textId="7299A8C1" w:rsidR="00F46323" w:rsidRPr="00F46323" w:rsidRDefault="00F46323" w:rsidP="00F46323">
      <w:pPr>
        <w:pStyle w:val="CouncilAgendaItem1"/>
        <w:numPr>
          <w:ilvl w:val="0"/>
          <w:numId w:val="59"/>
        </w:numPr>
        <w:spacing w:before="0"/>
        <w:ind w:left="2977" w:right="45"/>
        <w:rPr>
          <w:rFonts w:eastAsia="Arial"/>
          <w:b w:val="0"/>
          <w:bCs w:val="0"/>
          <w:sz w:val="18"/>
          <w:lang w:eastAsia="en-US"/>
        </w:rPr>
      </w:pPr>
      <w:r w:rsidRPr="00F46323">
        <w:rPr>
          <w:rFonts w:eastAsia="Arial"/>
          <w:b w:val="0"/>
          <w:bCs w:val="0"/>
          <w:sz w:val="18"/>
          <w:lang w:eastAsia="en-US"/>
        </w:rPr>
        <w:t>Cluster 5: Non-discipline based entity, including SIS</w:t>
      </w:r>
    </w:p>
    <w:p w14:paraId="0699D154" w14:textId="124CE51F" w:rsidR="002509C4" w:rsidRDefault="008B31FA" w:rsidP="006F7150">
      <w:pPr>
        <w:pStyle w:val="Heading3"/>
      </w:pPr>
      <w:r>
        <w:t xml:space="preserve">A person who is acting in the position of an </w:t>
      </w:r>
      <w:r>
        <w:rPr>
          <w:i/>
        </w:rPr>
        <w:t xml:space="preserve">ex-officio </w:t>
      </w:r>
      <w:r>
        <w:t xml:space="preserve">member may attend meetings and exercise the </w:t>
      </w:r>
      <w:r w:rsidR="0082749E">
        <w:t xml:space="preserve">voting rights of that position. </w:t>
      </w:r>
    </w:p>
    <w:p w14:paraId="30F43D58" w14:textId="5DBEE83D" w:rsidR="00AE27C4" w:rsidRDefault="00AE27C4" w:rsidP="006F7150">
      <w:pPr>
        <w:pStyle w:val="Heading3"/>
      </w:pPr>
      <w:r>
        <w:t xml:space="preserve">The Chair of the Academic Board may approve </w:t>
      </w:r>
      <w:r w:rsidR="00801163">
        <w:t xml:space="preserve">persons to attend as </w:t>
      </w:r>
      <w:r>
        <w:t xml:space="preserve">standing invitees </w:t>
      </w:r>
      <w:r w:rsidR="00801163">
        <w:t>to</w:t>
      </w:r>
      <w:r>
        <w:t xml:space="preserve"> meetings of the Academic Board. </w:t>
      </w:r>
    </w:p>
    <w:p w14:paraId="10EEA3DA" w14:textId="3ECC37CF" w:rsidR="009604DF" w:rsidRDefault="009604DF" w:rsidP="005C45CC">
      <w:pPr>
        <w:pStyle w:val="Heading1"/>
      </w:pPr>
      <w:bookmarkStart w:id="19" w:name="_Toc25222895"/>
      <w:r>
        <w:t>Term</w:t>
      </w:r>
      <w:r w:rsidR="00CB1D22">
        <w:t>s</w:t>
      </w:r>
      <w:r>
        <w:t xml:space="preserve"> of </w:t>
      </w:r>
      <w:r w:rsidR="00CF1AF2">
        <w:t>office</w:t>
      </w:r>
      <w:bookmarkEnd w:id="19"/>
      <w:r w:rsidR="00B709CF">
        <w:t xml:space="preserve"> </w:t>
      </w:r>
    </w:p>
    <w:p w14:paraId="1999C91E" w14:textId="6AB7642D" w:rsidR="004A4D03" w:rsidRDefault="00E72CE1" w:rsidP="00FB49B5">
      <w:pPr>
        <w:pStyle w:val="Heading3"/>
        <w:numPr>
          <w:ilvl w:val="0"/>
          <w:numId w:val="8"/>
        </w:numPr>
        <w:ind w:left="1701" w:hanging="850"/>
      </w:pPr>
      <w:r>
        <w:t xml:space="preserve">Elected </w:t>
      </w:r>
      <w:r w:rsidR="00A1318E">
        <w:t>S</w:t>
      </w:r>
      <w:r>
        <w:t xml:space="preserve">taff members </w:t>
      </w:r>
      <w:r w:rsidR="004A4D03">
        <w:t>—</w:t>
      </w:r>
    </w:p>
    <w:p w14:paraId="54C6F6B1" w14:textId="77777777" w:rsidR="004A4D03" w:rsidRDefault="00420EFD" w:rsidP="004A4D03">
      <w:pPr>
        <w:pStyle w:val="Clause2"/>
      </w:pPr>
      <w:r>
        <w:t xml:space="preserve">hold office </w:t>
      </w:r>
      <w:r w:rsidR="00E72CE1">
        <w:t xml:space="preserve">for </w:t>
      </w:r>
      <w:r w:rsidR="00155F74">
        <w:t>three</w:t>
      </w:r>
      <w:r w:rsidR="00E72CE1">
        <w:t xml:space="preserve"> years commencing on </w:t>
      </w:r>
      <w:r w:rsidR="00347419">
        <w:t xml:space="preserve">1 January </w:t>
      </w:r>
      <w:r w:rsidR="00E72CE1">
        <w:t>following their election</w:t>
      </w:r>
      <w:r w:rsidR="008B68CC">
        <w:t>,</w:t>
      </w:r>
      <w:r w:rsidR="00E72CE1">
        <w:t xml:space="preserve"> </w:t>
      </w:r>
      <w:r w:rsidR="000940B9">
        <w:t xml:space="preserve">and </w:t>
      </w:r>
    </w:p>
    <w:p w14:paraId="4A22FDDE" w14:textId="74A20176" w:rsidR="000940B9" w:rsidRDefault="000940B9" w:rsidP="004A4D03">
      <w:pPr>
        <w:pStyle w:val="Clause2"/>
      </w:pPr>
      <w:r>
        <w:t>are eligible for re-election</w:t>
      </w:r>
      <w:r w:rsidR="00B477CD">
        <w:t xml:space="preserve"> up to a maximum consecutive term</w:t>
      </w:r>
      <w:r w:rsidR="00A17E0C">
        <w:t xml:space="preserve"> of </w:t>
      </w:r>
      <w:r w:rsidR="00155F74">
        <w:t>six</w:t>
      </w:r>
      <w:r w:rsidR="00A17E0C">
        <w:t xml:space="preserve"> years</w:t>
      </w:r>
      <w:r w:rsidR="00013FC0">
        <w:t xml:space="preserve">, </w:t>
      </w:r>
      <w:r w:rsidR="00013FC0" w:rsidRPr="00F2503B">
        <w:t>which excludes any period of office as an Office Bearer</w:t>
      </w:r>
      <w:r>
        <w:t>.</w:t>
      </w:r>
      <w:r w:rsidR="0069332C">
        <w:t xml:space="preserve"> </w:t>
      </w:r>
    </w:p>
    <w:p w14:paraId="044937EC" w14:textId="77777777" w:rsidR="00DF1540" w:rsidRDefault="00E72CE1" w:rsidP="006076F5">
      <w:pPr>
        <w:pStyle w:val="Heading3"/>
      </w:pPr>
      <w:r>
        <w:t xml:space="preserve">Nominated </w:t>
      </w:r>
      <w:r w:rsidR="00420EFD">
        <w:t>S</w:t>
      </w:r>
      <w:r>
        <w:t>tudent members</w:t>
      </w:r>
      <w:r w:rsidR="001D3062">
        <w:t xml:space="preserve"> </w:t>
      </w:r>
      <w:r w:rsidR="00420EFD">
        <w:t xml:space="preserve">hold office </w:t>
      </w:r>
      <w:r>
        <w:t xml:space="preserve">for one year commencing on </w:t>
      </w:r>
      <w:r w:rsidR="00B44BC7">
        <w:t xml:space="preserve">1 January </w:t>
      </w:r>
      <w:r>
        <w:t xml:space="preserve">following their nomination </w:t>
      </w:r>
      <w:r w:rsidR="006076F5">
        <w:t xml:space="preserve">and </w:t>
      </w:r>
      <w:r w:rsidR="002C39AE">
        <w:t>are</w:t>
      </w:r>
      <w:r w:rsidR="006076F5">
        <w:t xml:space="preserve"> eligible for renomination</w:t>
      </w:r>
      <w:r w:rsidR="002C39AE">
        <w:t>.</w:t>
      </w:r>
      <w:r w:rsidR="0069332C">
        <w:t xml:space="preserve"> </w:t>
      </w:r>
    </w:p>
    <w:p w14:paraId="31B2222B" w14:textId="5DEDBDED" w:rsidR="0063233B" w:rsidRDefault="0063233B" w:rsidP="005C45CC">
      <w:pPr>
        <w:pStyle w:val="Heading1"/>
      </w:pPr>
      <w:bookmarkStart w:id="20" w:name="_Ref508956779"/>
      <w:bookmarkStart w:id="21" w:name="_Toc25222896"/>
      <w:r>
        <w:t>Resignation</w:t>
      </w:r>
      <w:bookmarkEnd w:id="20"/>
      <w:bookmarkEnd w:id="21"/>
    </w:p>
    <w:p w14:paraId="19D5925B" w14:textId="284D8F96" w:rsidR="0063233B" w:rsidRDefault="000808AB" w:rsidP="00F452AA">
      <w:pPr>
        <w:pStyle w:val="BodyText"/>
      </w:pPr>
      <w:r>
        <w:t>Elected or nominated m</w:t>
      </w:r>
      <w:r w:rsidR="0063233B">
        <w:t xml:space="preserve">embers may resign </w:t>
      </w:r>
      <w:r w:rsidR="004A725C">
        <w:t>from the</w:t>
      </w:r>
      <w:r w:rsidR="0063233B">
        <w:t xml:space="preserve"> Academic Board by</w:t>
      </w:r>
      <w:r w:rsidR="00A270A4">
        <w:t xml:space="preserve"> giving</w:t>
      </w:r>
      <w:r w:rsidR="0063233B">
        <w:t xml:space="preserve"> written notice to the Chair of the Academic Board</w:t>
      </w:r>
      <w:r w:rsidR="00D1195E">
        <w:t xml:space="preserve"> via the Academic Secretary</w:t>
      </w:r>
      <w:r w:rsidR="00BB42CD">
        <w:t>.</w:t>
      </w:r>
    </w:p>
    <w:p w14:paraId="315C7285" w14:textId="7BC84D54" w:rsidR="0063233B" w:rsidRDefault="00CF1AF2" w:rsidP="005C45CC">
      <w:pPr>
        <w:pStyle w:val="Heading1"/>
      </w:pPr>
      <w:bookmarkStart w:id="22" w:name="_Ref11067723"/>
      <w:bookmarkStart w:id="23" w:name="_Toc25222897"/>
      <w:r>
        <w:t>Casual v</w:t>
      </w:r>
      <w:r w:rsidR="0063233B">
        <w:t>acancies</w:t>
      </w:r>
      <w:bookmarkEnd w:id="22"/>
      <w:bookmarkEnd w:id="23"/>
    </w:p>
    <w:p w14:paraId="42E8EAD8" w14:textId="58E94410" w:rsidR="001232BC" w:rsidRDefault="001232BC" w:rsidP="00881169">
      <w:pPr>
        <w:pStyle w:val="Heading3"/>
        <w:numPr>
          <w:ilvl w:val="0"/>
          <w:numId w:val="24"/>
        </w:numPr>
        <w:ind w:left="1701" w:hanging="850"/>
      </w:pPr>
      <w:r>
        <w:t>A</w:t>
      </w:r>
      <w:r w:rsidR="000808AB">
        <w:t>n elected or nominated</w:t>
      </w:r>
      <w:r>
        <w:t xml:space="preserve"> member ceases to be a member of the Academic </w:t>
      </w:r>
      <w:r w:rsidR="00D9317E">
        <w:t>Board</w:t>
      </w:r>
      <w:r>
        <w:t xml:space="preserve"> and creates a casual vacancy where </w:t>
      </w:r>
      <w:r w:rsidR="000808AB">
        <w:t xml:space="preserve">they </w:t>
      </w:r>
      <w:r>
        <w:t>—</w:t>
      </w:r>
    </w:p>
    <w:p w14:paraId="6C0E093B" w14:textId="3E9D44CE" w:rsidR="000808AB" w:rsidRDefault="000808AB" w:rsidP="001232BC">
      <w:pPr>
        <w:pStyle w:val="Heading4"/>
      </w:pPr>
      <w:r>
        <w:t>resign from the Academic Board</w:t>
      </w:r>
      <w:r w:rsidR="007C6432">
        <w:t xml:space="preserve"> under regulation </w:t>
      </w:r>
      <w:r w:rsidR="007C6432">
        <w:fldChar w:fldCharType="begin"/>
      </w:r>
      <w:r w:rsidR="007C6432">
        <w:instrText xml:space="preserve"> REF _Ref508956779 \r \h </w:instrText>
      </w:r>
      <w:r w:rsidR="007C6432">
        <w:fldChar w:fldCharType="separate"/>
      </w:r>
      <w:r w:rsidR="00B260CE">
        <w:t>7</w:t>
      </w:r>
      <w:r w:rsidR="007C6432">
        <w:fldChar w:fldCharType="end"/>
      </w:r>
      <w:r>
        <w:t>;</w:t>
      </w:r>
    </w:p>
    <w:p w14:paraId="7A253BDD" w14:textId="206BC3DA" w:rsidR="000808AB" w:rsidRDefault="000808AB" w:rsidP="001232BC">
      <w:pPr>
        <w:pStyle w:val="Heading4"/>
      </w:pPr>
      <w:r>
        <w:t>as appropriate, cease to be a</w:t>
      </w:r>
      <w:r w:rsidR="00690EA4">
        <w:t>n eligible</w:t>
      </w:r>
      <w:r>
        <w:t xml:space="preserve"> member of Staff or an enrolled Student;</w:t>
      </w:r>
      <w:r w:rsidR="00690EA4">
        <w:t xml:space="preserve"> or</w:t>
      </w:r>
    </w:p>
    <w:p w14:paraId="335ACBB1" w14:textId="1B0CB61E" w:rsidR="0096627C" w:rsidRDefault="0096627C" w:rsidP="0096627C">
      <w:pPr>
        <w:pStyle w:val="Heading4"/>
      </w:pPr>
      <w:r>
        <w:t xml:space="preserve">are absent from </w:t>
      </w:r>
      <w:r w:rsidR="00DE15ED" w:rsidRPr="00B30ED0">
        <w:t xml:space="preserve">more than 50% of meetings in </w:t>
      </w:r>
      <w:r w:rsidR="00993A74">
        <w:t>the</w:t>
      </w:r>
      <w:r w:rsidR="00DE15ED" w:rsidRPr="00B30ED0">
        <w:t xml:space="preserve"> calendar year</w:t>
      </w:r>
      <w:r w:rsidR="00DE15ED">
        <w:t xml:space="preserve"> </w:t>
      </w:r>
      <w:r w:rsidR="00993A74">
        <w:t xml:space="preserve">prior to the Academic Board’s annual elections, </w:t>
      </w:r>
      <w:r>
        <w:t>without the written approval of the Chair</w:t>
      </w:r>
      <w:r w:rsidR="00B30ED0">
        <w:t xml:space="preserve"> (which must not be unreasonably withheld)</w:t>
      </w:r>
      <w:r w:rsidR="00690EA4">
        <w:t>.</w:t>
      </w:r>
    </w:p>
    <w:p w14:paraId="5AABC075" w14:textId="24A1E512" w:rsidR="00194680" w:rsidRDefault="00194680" w:rsidP="00194680">
      <w:pPr>
        <w:pStyle w:val="Clause1"/>
      </w:pPr>
      <w:r>
        <w:t xml:space="preserve">The </w:t>
      </w:r>
      <w:r w:rsidRPr="00BB00A6">
        <w:t>Senate</w:t>
      </w:r>
      <w:r>
        <w:t xml:space="preserve"> may resolve to remove a member from the Academic Board </w:t>
      </w:r>
      <w:r w:rsidR="0070668B">
        <w:t xml:space="preserve">and thereby create a casual vacancy </w:t>
      </w:r>
      <w:r>
        <w:t xml:space="preserve">where the member has been found to have breached the University’s Code of Conduct. </w:t>
      </w:r>
    </w:p>
    <w:p w14:paraId="24ED4CBC" w14:textId="4242831B" w:rsidR="00852756" w:rsidRDefault="00852756" w:rsidP="00A32B73">
      <w:pPr>
        <w:pStyle w:val="Heading3"/>
      </w:pPr>
      <w:r>
        <w:t>Where a casual vacancy arises for an elected Staff member, the vacancy is to be filled through the Academic Board’s annual elections and will remain unfilled until that time</w:t>
      </w:r>
      <w:r w:rsidR="00707953">
        <w:t>.</w:t>
      </w:r>
    </w:p>
    <w:p w14:paraId="760F3857" w14:textId="61A2984B" w:rsidR="00FF2A42" w:rsidRDefault="00A4466B" w:rsidP="00C5271A">
      <w:pPr>
        <w:pStyle w:val="Heading3"/>
      </w:pPr>
      <w:r>
        <w:t xml:space="preserve">Where </w:t>
      </w:r>
      <w:r w:rsidR="001E2AF6">
        <w:t>a</w:t>
      </w:r>
      <w:r w:rsidR="003A33CC">
        <w:t xml:space="preserve"> casual vacancy arises</w:t>
      </w:r>
      <w:r w:rsidR="00852756">
        <w:t xml:space="preserve"> for a nominated Student member, the vacancy is to be filled </w:t>
      </w:r>
      <w:r w:rsidR="00E54B93">
        <w:t>by</w:t>
      </w:r>
      <w:r w:rsidR="00852756">
        <w:t xml:space="preserve"> way of </w:t>
      </w:r>
      <w:r w:rsidR="00E54B93">
        <w:t xml:space="preserve">new nomination. </w:t>
      </w:r>
    </w:p>
    <w:p w14:paraId="33F2B856" w14:textId="77777777" w:rsidR="00663205" w:rsidRDefault="00663205">
      <w:pPr>
        <w:rPr>
          <w:rFonts w:ascii="Arial" w:eastAsia="Arial" w:hAnsi="Arial" w:cs="Arial"/>
          <w:b/>
          <w:color w:val="1F497D"/>
          <w:sz w:val="24"/>
          <w:szCs w:val="28"/>
        </w:rPr>
      </w:pPr>
      <w:r>
        <w:br w:type="page"/>
      </w:r>
    </w:p>
    <w:p w14:paraId="0A5007E0" w14:textId="59D0A264" w:rsidR="005D150D" w:rsidRDefault="003B4366" w:rsidP="005C45CC">
      <w:pPr>
        <w:pStyle w:val="Part1"/>
      </w:pPr>
      <w:bookmarkStart w:id="24" w:name="_Toc25222898"/>
      <w:r>
        <w:lastRenderedPageBreak/>
        <w:t>Part</w:t>
      </w:r>
      <w:r w:rsidR="0063233B">
        <w:t xml:space="preserve"> </w:t>
      </w:r>
      <w:r w:rsidR="005E5637">
        <w:t>3</w:t>
      </w:r>
      <w:r w:rsidR="0063233B">
        <w:t xml:space="preserve"> </w:t>
      </w:r>
      <w:r w:rsidR="00197ACB">
        <w:t>—</w:t>
      </w:r>
      <w:r w:rsidR="0063233B">
        <w:t xml:space="preserve"> </w:t>
      </w:r>
      <w:r w:rsidR="00B243BE">
        <w:t>Office Bearers</w:t>
      </w:r>
      <w:bookmarkEnd w:id="24"/>
    </w:p>
    <w:p w14:paraId="059F0AB6" w14:textId="0FC46E91" w:rsidR="0063233B" w:rsidRDefault="00624A4C" w:rsidP="005C45CC">
      <w:pPr>
        <w:pStyle w:val="Heading1"/>
      </w:pPr>
      <w:bookmarkStart w:id="25" w:name="_Ref23417344"/>
      <w:bookmarkStart w:id="26" w:name="_Ref23417345"/>
      <w:bookmarkStart w:id="27" w:name="_Toc25222899"/>
      <w:r>
        <w:t>Office Bearers</w:t>
      </w:r>
      <w:bookmarkEnd w:id="25"/>
      <w:bookmarkEnd w:id="26"/>
      <w:bookmarkEnd w:id="27"/>
    </w:p>
    <w:p w14:paraId="416A8950" w14:textId="22885A64" w:rsidR="00B268E7" w:rsidRDefault="00B268E7" w:rsidP="00881169">
      <w:pPr>
        <w:pStyle w:val="Heading3"/>
        <w:numPr>
          <w:ilvl w:val="0"/>
          <w:numId w:val="22"/>
        </w:numPr>
        <w:ind w:left="1701" w:hanging="850"/>
      </w:pPr>
      <w:r>
        <w:t xml:space="preserve">The Academic Board must elect, </w:t>
      </w:r>
      <w:r w:rsidRPr="00C15BE1">
        <w:t xml:space="preserve">in accordance with </w:t>
      </w:r>
      <w:r w:rsidR="00136253">
        <w:t>Part</w:t>
      </w:r>
      <w:r w:rsidR="00216EE3">
        <w:t xml:space="preserve"> </w:t>
      </w:r>
      <w:r w:rsidR="00511F0A">
        <w:t>4</w:t>
      </w:r>
      <w:r>
        <w:t xml:space="preserve">, </w:t>
      </w:r>
      <w:r w:rsidR="0034666F">
        <w:t>a member</w:t>
      </w:r>
      <w:r>
        <w:t xml:space="preserve"> to each of the following offices</w:t>
      </w:r>
      <w:r w:rsidR="00521C4C">
        <w:t xml:space="preserve"> from among its members</w:t>
      </w:r>
      <w:r w:rsidR="00A84A0F">
        <w:t xml:space="preserve"> </w:t>
      </w:r>
      <w:r>
        <w:t>—</w:t>
      </w:r>
    </w:p>
    <w:p w14:paraId="2F228773" w14:textId="77777777" w:rsidR="00B268E7" w:rsidRDefault="00B268E7" w:rsidP="00881169">
      <w:pPr>
        <w:pStyle w:val="Heading4"/>
        <w:numPr>
          <w:ilvl w:val="3"/>
          <w:numId w:val="20"/>
        </w:numPr>
      </w:pPr>
      <w:r>
        <w:t>Chair;</w:t>
      </w:r>
    </w:p>
    <w:p w14:paraId="5AB301E5" w14:textId="77777777" w:rsidR="00B268E7" w:rsidRDefault="00B268E7" w:rsidP="00B268E7">
      <w:pPr>
        <w:pStyle w:val="Heading4"/>
      </w:pPr>
      <w:r>
        <w:t>Deputy Chair; and</w:t>
      </w:r>
    </w:p>
    <w:p w14:paraId="205C9419" w14:textId="56D9BBC6" w:rsidR="00B268E7" w:rsidRPr="00B02C9B" w:rsidRDefault="00B268E7" w:rsidP="00B268E7">
      <w:pPr>
        <w:pStyle w:val="Heading4"/>
      </w:pPr>
      <w:r>
        <w:t>Associate Chair</w:t>
      </w:r>
      <w:r w:rsidR="0099705F">
        <w:t>.</w:t>
      </w:r>
    </w:p>
    <w:p w14:paraId="6467173C" w14:textId="0BECE357" w:rsidR="00624A4C" w:rsidRDefault="00624A4C" w:rsidP="005C45CC">
      <w:pPr>
        <w:pStyle w:val="Heading1"/>
      </w:pPr>
      <w:bookmarkStart w:id="28" w:name="_Ref25217787"/>
      <w:bookmarkStart w:id="29" w:name="_Toc25222900"/>
      <w:r>
        <w:t>Chair of Academic Board</w:t>
      </w:r>
      <w:bookmarkEnd w:id="28"/>
      <w:bookmarkEnd w:id="29"/>
    </w:p>
    <w:p w14:paraId="1AAA37C2" w14:textId="1A17E710" w:rsidR="00F637AE" w:rsidRPr="00AB3537" w:rsidRDefault="00F637AE" w:rsidP="00FB49B5">
      <w:pPr>
        <w:pStyle w:val="Heading3"/>
        <w:numPr>
          <w:ilvl w:val="0"/>
          <w:numId w:val="6"/>
        </w:numPr>
        <w:ind w:left="1701" w:hanging="850"/>
      </w:pPr>
      <w:bookmarkStart w:id="30" w:name="_Ref24440488"/>
      <w:r w:rsidRPr="00AB3537">
        <w:t>The Chair of the Academic Board is responsible for —</w:t>
      </w:r>
      <w:bookmarkEnd w:id="30"/>
    </w:p>
    <w:p w14:paraId="0FC46BC0" w14:textId="5BDB678D" w:rsidR="00AA0B4C" w:rsidRDefault="00AA0B4C" w:rsidP="00881169">
      <w:pPr>
        <w:pStyle w:val="Heading4"/>
        <w:numPr>
          <w:ilvl w:val="3"/>
          <w:numId w:val="26"/>
        </w:numPr>
      </w:pPr>
      <w:r>
        <w:t>chairing meetings of the Academic Board;</w:t>
      </w:r>
    </w:p>
    <w:p w14:paraId="0F29DB8E" w14:textId="23ED6C2C" w:rsidR="00F637AE" w:rsidRPr="00AB3537" w:rsidRDefault="00F637AE" w:rsidP="00881169">
      <w:pPr>
        <w:pStyle w:val="Heading4"/>
        <w:numPr>
          <w:ilvl w:val="3"/>
          <w:numId w:val="26"/>
        </w:numPr>
      </w:pPr>
      <w:r w:rsidRPr="00AB3537">
        <w:t xml:space="preserve">managing and supervising the </w:t>
      </w:r>
      <w:r w:rsidR="00690EA4">
        <w:t xml:space="preserve">responsibilities, </w:t>
      </w:r>
      <w:r w:rsidRPr="00AB3537">
        <w:t xml:space="preserve">functions and </w:t>
      </w:r>
      <w:r w:rsidR="00690EA4">
        <w:t>powers</w:t>
      </w:r>
      <w:r w:rsidRPr="00AB3537">
        <w:t xml:space="preserve"> of the Academic Board;</w:t>
      </w:r>
    </w:p>
    <w:p w14:paraId="53D89467" w14:textId="271EE433" w:rsidR="00F637AE" w:rsidRPr="00AB3537" w:rsidRDefault="00F637AE" w:rsidP="00F637AE">
      <w:pPr>
        <w:pStyle w:val="Heading4"/>
      </w:pPr>
      <w:r w:rsidRPr="00AB3537">
        <w:t xml:space="preserve">facilitating communications between the academic community of the University, the University </w:t>
      </w:r>
      <w:r w:rsidR="00CD1DD9">
        <w:t>e</w:t>
      </w:r>
      <w:r w:rsidRPr="00AB3537">
        <w:t>xecutive and the Senate;</w:t>
      </w:r>
    </w:p>
    <w:p w14:paraId="36C207A3" w14:textId="3AF4D618" w:rsidR="00F637AE" w:rsidRPr="00AB3537" w:rsidRDefault="00F637AE" w:rsidP="00F637AE">
      <w:pPr>
        <w:pStyle w:val="Heading4"/>
      </w:pPr>
      <w:r w:rsidRPr="00AB3537">
        <w:t xml:space="preserve">subject to delegations of authority by Senate and resolutions of the Academic Board, apportioning authority for carrying out the Academic Board’s </w:t>
      </w:r>
      <w:r w:rsidR="002028E2">
        <w:t xml:space="preserve">responsibilities, </w:t>
      </w:r>
      <w:r w:rsidRPr="00AB3537">
        <w:t xml:space="preserve">functions </w:t>
      </w:r>
      <w:r w:rsidR="002028E2">
        <w:t xml:space="preserve">and powers </w:t>
      </w:r>
      <w:r w:rsidRPr="00AB3537">
        <w:t>to other members of the Academic Board; and</w:t>
      </w:r>
    </w:p>
    <w:p w14:paraId="4CABD859" w14:textId="77777777" w:rsidR="00F637AE" w:rsidRPr="00AB3537" w:rsidRDefault="00F637AE" w:rsidP="00F637AE">
      <w:pPr>
        <w:pStyle w:val="Heading4"/>
      </w:pPr>
      <w:r w:rsidRPr="00AB3537">
        <w:t>reporting to Senate on behalf of the Academic Board.</w:t>
      </w:r>
    </w:p>
    <w:p w14:paraId="59A1BDD7" w14:textId="77777777" w:rsidR="00B709C3" w:rsidRDefault="00B709C3" w:rsidP="00B709C3">
      <w:pPr>
        <w:pStyle w:val="Heading3"/>
      </w:pPr>
      <w:r>
        <w:t>In the absence of the Chair, the role of Chair is to be undertaken by the Deputy Chair.</w:t>
      </w:r>
    </w:p>
    <w:p w14:paraId="2CFCBBB2" w14:textId="77777777" w:rsidR="00B709C3" w:rsidRDefault="00B709C3" w:rsidP="00B709C3">
      <w:pPr>
        <w:pStyle w:val="Heading3"/>
      </w:pPr>
      <w:r>
        <w:t>In the absence of both the Chair and Deputy Chair, the role of Chair is to be undertaken by the Associate Chair.</w:t>
      </w:r>
    </w:p>
    <w:p w14:paraId="10F07690" w14:textId="07D18E6B" w:rsidR="009B7B67" w:rsidRDefault="009B7B67" w:rsidP="005C45CC">
      <w:pPr>
        <w:pStyle w:val="Heading1"/>
      </w:pPr>
      <w:bookmarkStart w:id="31" w:name="_Ref24440501"/>
      <w:bookmarkStart w:id="32" w:name="_Ref24440506"/>
      <w:bookmarkStart w:id="33" w:name="_Toc25222901"/>
      <w:bookmarkStart w:id="34" w:name="_Ref509220422"/>
      <w:r>
        <w:t>Deputy Chair and Associate Chair</w:t>
      </w:r>
      <w:bookmarkEnd w:id="31"/>
      <w:bookmarkEnd w:id="32"/>
      <w:bookmarkEnd w:id="33"/>
    </w:p>
    <w:p w14:paraId="4062BC8D" w14:textId="77777777" w:rsidR="00240EB3" w:rsidRDefault="00844379" w:rsidP="00881169">
      <w:pPr>
        <w:pStyle w:val="Heading3"/>
        <w:numPr>
          <w:ilvl w:val="0"/>
          <w:numId w:val="40"/>
        </w:numPr>
        <w:ind w:left="1701" w:hanging="850"/>
      </w:pPr>
      <w:r>
        <w:t xml:space="preserve">The Deputy Chair and Associate Chair are responsible for </w:t>
      </w:r>
      <w:r w:rsidR="00240EB3">
        <w:t>assisting the Chair in the performance of the Chair’s functions, as reasonably determined by the Chair.</w:t>
      </w:r>
    </w:p>
    <w:p w14:paraId="110CED79" w14:textId="40A57A1A" w:rsidR="00F705D3" w:rsidRDefault="00C344E0" w:rsidP="005C45CC">
      <w:pPr>
        <w:pStyle w:val="Heading1"/>
      </w:pPr>
      <w:bookmarkStart w:id="35" w:name="_Toc25222902"/>
      <w:r>
        <w:t>Eligibility</w:t>
      </w:r>
      <w:bookmarkEnd w:id="34"/>
      <w:bookmarkEnd w:id="35"/>
    </w:p>
    <w:p w14:paraId="141A074A" w14:textId="4D6856A0" w:rsidR="002D4D2C" w:rsidRDefault="00B65DCF" w:rsidP="00881169">
      <w:pPr>
        <w:pStyle w:val="Heading3"/>
        <w:numPr>
          <w:ilvl w:val="0"/>
          <w:numId w:val="41"/>
        </w:numPr>
        <w:ind w:left="1701" w:hanging="850"/>
      </w:pPr>
      <w:bookmarkStart w:id="36" w:name="_Ref496860838"/>
      <w:r>
        <w:t>The Chair</w:t>
      </w:r>
      <w:r w:rsidR="00155F74">
        <w:t>,</w:t>
      </w:r>
      <w:r w:rsidR="00A1314E">
        <w:t xml:space="preserve"> Deputy Chair </w:t>
      </w:r>
      <w:r w:rsidR="00155F74">
        <w:t xml:space="preserve">and Associate Chair </w:t>
      </w:r>
      <w:r>
        <w:t xml:space="preserve">must </w:t>
      </w:r>
      <w:r w:rsidR="000B39CD">
        <w:t xml:space="preserve">each </w:t>
      </w:r>
      <w:r>
        <w:t xml:space="preserve">be </w:t>
      </w:r>
      <w:r w:rsidR="00DC2CF6">
        <w:t>—</w:t>
      </w:r>
    </w:p>
    <w:p w14:paraId="00CC0A6A" w14:textId="6ED7D8C3" w:rsidR="002D4D2C" w:rsidRDefault="002D4D2C" w:rsidP="002D4D2C">
      <w:pPr>
        <w:pStyle w:val="Heading4"/>
      </w:pPr>
      <w:r>
        <w:t xml:space="preserve">a member </w:t>
      </w:r>
      <w:r w:rsidR="00DC2CF6">
        <w:t>pursuant to</w:t>
      </w:r>
      <w:r>
        <w:t xml:space="preserve"> regulation</w:t>
      </w:r>
      <w:r w:rsidR="00B92FC8">
        <w:t>s</w:t>
      </w:r>
      <w:r>
        <w:t xml:space="preserve"> </w:t>
      </w:r>
      <w:r w:rsidR="005F5F16">
        <w:fldChar w:fldCharType="begin"/>
      </w:r>
      <w:r w:rsidR="005F5F16">
        <w:instrText xml:space="preserve"> REF _Ref25227032 \n \h </w:instrText>
      </w:r>
      <w:r w:rsidR="005F5F16">
        <w:fldChar w:fldCharType="separate"/>
      </w:r>
      <w:r w:rsidR="005F5F16">
        <w:t>5</w:t>
      </w:r>
      <w:r w:rsidR="005F5F16">
        <w:fldChar w:fldCharType="end"/>
      </w:r>
      <w:r w:rsidR="005F5F16">
        <w:fldChar w:fldCharType="begin"/>
      </w:r>
      <w:r w:rsidR="005F5F16">
        <w:instrText xml:space="preserve"> REF _Ref500413166 \n \h </w:instrText>
      </w:r>
      <w:r w:rsidR="005F5F16">
        <w:fldChar w:fldCharType="separate"/>
      </w:r>
      <w:r w:rsidR="005F5F16">
        <w:t>(1)</w:t>
      </w:r>
      <w:r w:rsidR="005F5F16">
        <w:fldChar w:fldCharType="end"/>
      </w:r>
      <w:r>
        <w:t>(</w:t>
      </w:r>
      <w:r w:rsidR="00E96910">
        <w:t>k</w:t>
      </w:r>
      <w:r>
        <w:t>) (</w:t>
      </w:r>
      <w:r w:rsidR="006A65F7">
        <w:t xml:space="preserve">category of </w:t>
      </w:r>
      <w:r>
        <w:t xml:space="preserve">elected Professors) and </w:t>
      </w:r>
      <w:r w:rsidR="005F5F16">
        <w:fldChar w:fldCharType="begin"/>
      </w:r>
      <w:r w:rsidR="005F5F16">
        <w:instrText xml:space="preserve"> REF _Ref25227032 \n \h </w:instrText>
      </w:r>
      <w:r w:rsidR="005F5F16">
        <w:fldChar w:fldCharType="separate"/>
      </w:r>
      <w:r w:rsidR="005F5F16">
        <w:t>5</w:t>
      </w:r>
      <w:r w:rsidR="005F5F16">
        <w:fldChar w:fldCharType="end"/>
      </w:r>
      <w:r w:rsidR="005F5F16">
        <w:fldChar w:fldCharType="begin"/>
      </w:r>
      <w:r w:rsidR="005F5F16">
        <w:instrText xml:space="preserve"> REF _Ref500413166 \n \h </w:instrText>
      </w:r>
      <w:r w:rsidR="005F5F16">
        <w:fldChar w:fldCharType="separate"/>
      </w:r>
      <w:r w:rsidR="005F5F16">
        <w:t>(1)</w:t>
      </w:r>
      <w:r w:rsidR="005F5F16">
        <w:fldChar w:fldCharType="end"/>
      </w:r>
      <w:r>
        <w:t>(</w:t>
      </w:r>
      <w:r w:rsidR="00E96910">
        <w:t>l</w:t>
      </w:r>
      <w:r>
        <w:t>) (</w:t>
      </w:r>
      <w:r w:rsidR="006A65F7">
        <w:t xml:space="preserve">category of </w:t>
      </w:r>
      <w:r>
        <w:t>elected Level A-D Academic Staff);</w:t>
      </w:r>
      <w:r w:rsidR="00DC2CF6">
        <w:t xml:space="preserve"> and</w:t>
      </w:r>
    </w:p>
    <w:p w14:paraId="5C2A8B5E" w14:textId="70328C13" w:rsidR="00DC2CF6" w:rsidRPr="00DC2CF6" w:rsidRDefault="00DC2CF6" w:rsidP="00DC2CF6">
      <w:pPr>
        <w:pStyle w:val="Heading4"/>
      </w:pPr>
      <w:r>
        <w:t>appointed at Level D or Level E.</w:t>
      </w:r>
    </w:p>
    <w:p w14:paraId="4BA0A99A" w14:textId="64071269" w:rsidR="00F705D3" w:rsidRDefault="00F705D3" w:rsidP="005C45CC">
      <w:pPr>
        <w:pStyle w:val="Heading1"/>
      </w:pPr>
      <w:bookmarkStart w:id="37" w:name="_Toc25222903"/>
      <w:bookmarkEnd w:id="36"/>
      <w:r>
        <w:t>Term</w:t>
      </w:r>
      <w:r w:rsidR="00337E0B">
        <w:t>s</w:t>
      </w:r>
      <w:r>
        <w:t xml:space="preserve"> of office</w:t>
      </w:r>
      <w:bookmarkEnd w:id="37"/>
    </w:p>
    <w:p w14:paraId="7AEA338A" w14:textId="3A568012" w:rsidR="00E64D7E" w:rsidRPr="00835508" w:rsidRDefault="00697129" w:rsidP="00881169">
      <w:pPr>
        <w:pStyle w:val="Heading3"/>
        <w:numPr>
          <w:ilvl w:val="0"/>
          <w:numId w:val="23"/>
        </w:numPr>
        <w:ind w:left="1701" w:hanging="850"/>
      </w:pPr>
      <w:r w:rsidRPr="00835508">
        <w:t>The Chair</w:t>
      </w:r>
      <w:r w:rsidR="0024066D" w:rsidRPr="00835508">
        <w:t xml:space="preserve">, Deputy Chair and Associate Chair </w:t>
      </w:r>
      <w:r w:rsidR="006F0679" w:rsidRPr="00835508">
        <w:t xml:space="preserve">each </w:t>
      </w:r>
      <w:r w:rsidR="0024066D" w:rsidRPr="00835508">
        <w:t xml:space="preserve">hold </w:t>
      </w:r>
      <w:r w:rsidRPr="00835508">
        <w:t xml:space="preserve">office </w:t>
      </w:r>
      <w:r w:rsidR="00A17E0C" w:rsidRPr="00835508">
        <w:t>from 1 January</w:t>
      </w:r>
      <w:r w:rsidR="00AB6EB7" w:rsidRPr="00835508">
        <w:t xml:space="preserve"> </w:t>
      </w:r>
      <w:r w:rsidRPr="00835508">
        <w:t xml:space="preserve">for </w:t>
      </w:r>
      <w:r w:rsidR="00155F74" w:rsidRPr="00835508">
        <w:t>three</w:t>
      </w:r>
      <w:r w:rsidRPr="00835508">
        <w:t xml:space="preserve"> years unless </w:t>
      </w:r>
      <w:r w:rsidR="00E22BF5" w:rsidRPr="00835508">
        <w:t>a different term is</w:t>
      </w:r>
      <w:r w:rsidRPr="00835508">
        <w:t xml:space="preserve"> </w:t>
      </w:r>
      <w:r w:rsidR="0024066D" w:rsidRPr="00835508">
        <w:t>approved by the Academic Boar</w:t>
      </w:r>
      <w:r w:rsidR="004A162D" w:rsidRPr="00835508">
        <w:t>d.</w:t>
      </w:r>
      <w:r w:rsidR="00DD6BE3" w:rsidRPr="00835508">
        <w:t xml:space="preserve"> </w:t>
      </w:r>
    </w:p>
    <w:p w14:paraId="404308C9" w14:textId="77777777" w:rsidR="00C86AC6" w:rsidRDefault="0024066D" w:rsidP="00881169">
      <w:pPr>
        <w:pStyle w:val="Heading3"/>
        <w:numPr>
          <w:ilvl w:val="0"/>
          <w:numId w:val="23"/>
        </w:numPr>
        <w:ind w:left="1701" w:hanging="850"/>
      </w:pPr>
      <w:r>
        <w:t>T</w:t>
      </w:r>
      <w:r w:rsidR="00DB3A60">
        <w:t>he Chair</w:t>
      </w:r>
      <w:r w:rsidR="002738D6">
        <w:t xml:space="preserve">, </w:t>
      </w:r>
      <w:r w:rsidR="00FF2C1B">
        <w:t>Deputy Chair and Associate Chair are each</w:t>
      </w:r>
      <w:r w:rsidR="00DB3A60">
        <w:t xml:space="preserve"> </w:t>
      </w:r>
      <w:r>
        <w:t xml:space="preserve">eligible to hold office for a subsequent term up to a maximum consecutive term </w:t>
      </w:r>
      <w:r w:rsidR="00F73A57">
        <w:t xml:space="preserve">in </w:t>
      </w:r>
      <w:r w:rsidR="00FF2C1B">
        <w:t xml:space="preserve">the same office </w:t>
      </w:r>
      <w:r w:rsidR="00DA419B">
        <w:t xml:space="preserve">of </w:t>
      </w:r>
      <w:r w:rsidR="00155F74">
        <w:t>six</w:t>
      </w:r>
      <w:r>
        <w:t xml:space="preserve"> years</w:t>
      </w:r>
      <w:r w:rsidR="00F73A57">
        <w:t>.</w:t>
      </w:r>
    </w:p>
    <w:p w14:paraId="59954F4B" w14:textId="53B00C75" w:rsidR="00855846" w:rsidRDefault="00855846" w:rsidP="005C45CC">
      <w:pPr>
        <w:pStyle w:val="Heading1"/>
      </w:pPr>
      <w:bookmarkStart w:id="38" w:name="_Toc25222904"/>
      <w:bookmarkStart w:id="39" w:name="_Ref508961232"/>
      <w:r>
        <w:t>Resignation</w:t>
      </w:r>
      <w:bookmarkEnd w:id="38"/>
      <w:r>
        <w:t xml:space="preserve"> </w:t>
      </w:r>
      <w:bookmarkEnd w:id="39"/>
    </w:p>
    <w:p w14:paraId="500FD972" w14:textId="5F5AF33B" w:rsidR="00855846" w:rsidRDefault="00855846" w:rsidP="00881169">
      <w:pPr>
        <w:pStyle w:val="Heading3"/>
        <w:numPr>
          <w:ilvl w:val="0"/>
          <w:numId w:val="25"/>
        </w:numPr>
        <w:ind w:left="1701" w:hanging="850"/>
      </w:pPr>
      <w:r>
        <w:t xml:space="preserve">The Chair may resign their office by </w:t>
      </w:r>
      <w:r w:rsidR="00765D85">
        <w:t xml:space="preserve">giving </w:t>
      </w:r>
      <w:r>
        <w:t>written notice to the Chancellor.</w:t>
      </w:r>
    </w:p>
    <w:p w14:paraId="0B15C528" w14:textId="2C6FDDE0" w:rsidR="00855846" w:rsidRDefault="00855846" w:rsidP="0033235F">
      <w:pPr>
        <w:pStyle w:val="Heading3"/>
      </w:pPr>
      <w:r>
        <w:lastRenderedPageBreak/>
        <w:t xml:space="preserve">The Deputy Chair or Associate Chair may resign their office by </w:t>
      </w:r>
      <w:r w:rsidR="00765D85">
        <w:t xml:space="preserve">giving </w:t>
      </w:r>
      <w:r>
        <w:t xml:space="preserve">written notice to the Chair of the Academic Board. </w:t>
      </w:r>
    </w:p>
    <w:p w14:paraId="5D3941BB" w14:textId="57073B6E" w:rsidR="00855846" w:rsidRDefault="007C06DC" w:rsidP="005C45CC">
      <w:pPr>
        <w:pStyle w:val="Heading1"/>
      </w:pPr>
      <w:bookmarkStart w:id="40" w:name="_Ref11067734"/>
      <w:bookmarkStart w:id="41" w:name="_Toc25222905"/>
      <w:r>
        <w:t xml:space="preserve">Casual </w:t>
      </w:r>
      <w:r w:rsidR="009C0E9B">
        <w:t>v</w:t>
      </w:r>
      <w:r w:rsidR="005E0245">
        <w:t>acancy</w:t>
      </w:r>
      <w:bookmarkEnd w:id="40"/>
      <w:bookmarkEnd w:id="41"/>
    </w:p>
    <w:p w14:paraId="789B9798" w14:textId="74826992" w:rsidR="005E0245" w:rsidRDefault="005E0245" w:rsidP="00881169">
      <w:pPr>
        <w:pStyle w:val="Heading3"/>
        <w:numPr>
          <w:ilvl w:val="0"/>
          <w:numId w:val="27"/>
        </w:numPr>
        <w:ind w:left="1701" w:hanging="850"/>
      </w:pPr>
      <w:bookmarkStart w:id="42" w:name="_Ref11230021"/>
      <w:r>
        <w:t>The Chair, Deputy Chair or Associate Chair cease to hold office where</w:t>
      </w:r>
      <w:r w:rsidR="00EC1DB4">
        <w:t xml:space="preserve"> </w:t>
      </w:r>
      <w:r w:rsidR="00CC1487">
        <w:t>they</w:t>
      </w:r>
      <w:r>
        <w:t xml:space="preserve"> —</w:t>
      </w:r>
      <w:bookmarkEnd w:id="42"/>
    </w:p>
    <w:p w14:paraId="04139B4F" w14:textId="2CBD5E7E" w:rsidR="005E0245" w:rsidRDefault="00CC1487" w:rsidP="005E0245">
      <w:pPr>
        <w:pStyle w:val="Heading4"/>
      </w:pPr>
      <w:r>
        <w:t>are</w:t>
      </w:r>
      <w:r w:rsidR="00753748">
        <w:t xml:space="preserve"> no longer eligible to hold the office;</w:t>
      </w:r>
    </w:p>
    <w:p w14:paraId="7F39C730" w14:textId="79460C29" w:rsidR="005E0245" w:rsidRDefault="005E0245" w:rsidP="005E0245">
      <w:pPr>
        <w:pStyle w:val="Heading4"/>
      </w:pPr>
      <w:r>
        <w:t xml:space="preserve">resign under regulation </w:t>
      </w:r>
      <w:r>
        <w:fldChar w:fldCharType="begin"/>
      </w:r>
      <w:r>
        <w:instrText xml:space="preserve"> REF _Ref508961232 \n \h </w:instrText>
      </w:r>
      <w:r>
        <w:fldChar w:fldCharType="separate"/>
      </w:r>
      <w:r w:rsidR="00B260CE">
        <w:t>14</w:t>
      </w:r>
      <w:r>
        <w:fldChar w:fldCharType="end"/>
      </w:r>
      <w:r>
        <w:t xml:space="preserve">; </w:t>
      </w:r>
    </w:p>
    <w:p w14:paraId="51912635" w14:textId="18E07C2D" w:rsidR="004A5D30" w:rsidRDefault="00BF4E1E" w:rsidP="005E0245">
      <w:pPr>
        <w:pStyle w:val="Heading4"/>
      </w:pPr>
      <w:r>
        <w:t xml:space="preserve">are absent from </w:t>
      </w:r>
      <w:r w:rsidRPr="00B30ED0">
        <w:t xml:space="preserve">more than 50% of meetings in </w:t>
      </w:r>
      <w:r>
        <w:t>the</w:t>
      </w:r>
      <w:r w:rsidRPr="00B30ED0">
        <w:t xml:space="preserve"> calendar year</w:t>
      </w:r>
      <w:r>
        <w:t xml:space="preserve"> prior to the Academic Board’s annual elections</w:t>
      </w:r>
      <w:r w:rsidR="004A5D30">
        <w:t>;</w:t>
      </w:r>
      <w:r w:rsidR="00DD072C">
        <w:t xml:space="preserve"> or</w:t>
      </w:r>
    </w:p>
    <w:p w14:paraId="683927CB" w14:textId="032117D6" w:rsidR="007F0D2E" w:rsidRDefault="00A7652C" w:rsidP="005E0245">
      <w:pPr>
        <w:pStyle w:val="Heading4"/>
      </w:pPr>
      <w:bookmarkStart w:id="43" w:name="_Ref11230022"/>
      <w:r>
        <w:t>are</w:t>
      </w:r>
      <w:r w:rsidR="007F0D2E">
        <w:t xml:space="preserve"> removed from office by a resolution of the Academic Board passed by two-thirds of </w:t>
      </w:r>
      <w:r w:rsidR="000423FA">
        <w:t>all members of the Board</w:t>
      </w:r>
      <w:r w:rsidR="00DD072C">
        <w:t>.</w:t>
      </w:r>
      <w:bookmarkEnd w:id="43"/>
    </w:p>
    <w:p w14:paraId="618659AF" w14:textId="77777777" w:rsidR="00DD072C" w:rsidRDefault="0034487E" w:rsidP="005E0245">
      <w:pPr>
        <w:pStyle w:val="Heading3"/>
      </w:pPr>
      <w:r>
        <w:t>Where a casual vacancy arises</w:t>
      </w:r>
      <w:r w:rsidR="005E0245">
        <w:t xml:space="preserve"> in the office of </w:t>
      </w:r>
      <w:r w:rsidR="00330AB7">
        <w:t>the Chair, Deputy Chair or Associate Chair</w:t>
      </w:r>
      <w:r w:rsidR="00DD072C">
        <w:t xml:space="preserve"> —</w:t>
      </w:r>
    </w:p>
    <w:p w14:paraId="459C822F" w14:textId="1F94A032" w:rsidR="00DD072C" w:rsidRDefault="005E0245" w:rsidP="00483485">
      <w:pPr>
        <w:pStyle w:val="Heading4"/>
        <w:numPr>
          <w:ilvl w:val="3"/>
          <w:numId w:val="56"/>
        </w:numPr>
      </w:pPr>
      <w:r>
        <w:t xml:space="preserve">the vacancy is to be filled in the same manner as if that </w:t>
      </w:r>
      <w:r w:rsidR="00466547">
        <w:t>term of office</w:t>
      </w:r>
      <w:r>
        <w:t xml:space="preserve"> had expired</w:t>
      </w:r>
      <w:r w:rsidR="00DD072C">
        <w:t>;</w:t>
      </w:r>
      <w:r w:rsidR="00CE686B">
        <w:t xml:space="preserve"> and</w:t>
      </w:r>
    </w:p>
    <w:p w14:paraId="77260498" w14:textId="2BBD497D" w:rsidR="005E0245" w:rsidRDefault="00DD072C" w:rsidP="00483485">
      <w:pPr>
        <w:pStyle w:val="Clause2"/>
      </w:pPr>
      <w:r>
        <w:t xml:space="preserve">until the position is filled in accordance with (a), the role of Chair is to be undertaken in accordance with regulation </w:t>
      </w:r>
      <w:r w:rsidR="00A11B64">
        <w:fldChar w:fldCharType="begin"/>
      </w:r>
      <w:r w:rsidR="00A11B64">
        <w:instrText xml:space="preserve"> REF _Ref25217787 \r \h </w:instrText>
      </w:r>
      <w:r w:rsidR="00A11B64">
        <w:fldChar w:fldCharType="separate"/>
      </w:r>
      <w:r w:rsidR="00B260CE">
        <w:t>10</w:t>
      </w:r>
      <w:r w:rsidR="00A11B64">
        <w:fldChar w:fldCharType="end"/>
      </w:r>
      <w:r w:rsidR="00A11B64">
        <w:t xml:space="preserve">. </w:t>
      </w:r>
      <w:r w:rsidR="005E0245">
        <w:t xml:space="preserve"> </w:t>
      </w:r>
    </w:p>
    <w:p w14:paraId="5ED2A2CF" w14:textId="0DDC74FE" w:rsidR="001B5FE9" w:rsidRDefault="00987872" w:rsidP="005C45CC">
      <w:pPr>
        <w:pStyle w:val="Part1"/>
      </w:pPr>
      <w:bookmarkStart w:id="44" w:name="_Toc25222906"/>
      <w:r>
        <w:t xml:space="preserve">Part </w:t>
      </w:r>
      <w:r w:rsidR="005E5637">
        <w:t>4</w:t>
      </w:r>
      <w:r w:rsidR="00197ACB">
        <w:t xml:space="preserve"> —</w:t>
      </w:r>
      <w:r w:rsidR="001B5FE9">
        <w:t xml:space="preserve"> Academic Board </w:t>
      </w:r>
      <w:r w:rsidR="00714280">
        <w:t>e</w:t>
      </w:r>
      <w:r w:rsidR="001B5FE9">
        <w:t>lections</w:t>
      </w:r>
      <w:bookmarkEnd w:id="44"/>
    </w:p>
    <w:p w14:paraId="5AD2C96D" w14:textId="77777777" w:rsidR="008F0216" w:rsidRDefault="006304F5" w:rsidP="005C45CC">
      <w:pPr>
        <w:pStyle w:val="Heading1"/>
      </w:pPr>
      <w:bookmarkStart w:id="45" w:name="_Toc25222907"/>
      <w:r>
        <w:t>Application</w:t>
      </w:r>
      <w:bookmarkEnd w:id="45"/>
    </w:p>
    <w:p w14:paraId="63862FA4" w14:textId="6374C56D" w:rsidR="008F0216" w:rsidRDefault="008F0216" w:rsidP="008F0216">
      <w:pPr>
        <w:pStyle w:val="BodyText"/>
      </w:pPr>
      <w:r>
        <w:t xml:space="preserve">This </w:t>
      </w:r>
      <w:r w:rsidR="00E27EFE">
        <w:t>Part</w:t>
      </w:r>
      <w:r>
        <w:t xml:space="preserve"> applies to </w:t>
      </w:r>
      <w:r w:rsidR="002D1E1D">
        <w:t>the election of</w:t>
      </w:r>
      <w:r w:rsidR="0039364D">
        <w:t xml:space="preserve"> </w:t>
      </w:r>
      <w:r w:rsidR="00406841">
        <w:t>—</w:t>
      </w:r>
      <w:r w:rsidR="00F16DF4">
        <w:t xml:space="preserve"> </w:t>
      </w:r>
    </w:p>
    <w:p w14:paraId="2DDE86A3" w14:textId="504E2747" w:rsidR="008F0216" w:rsidRDefault="008F0216" w:rsidP="00881169">
      <w:pPr>
        <w:pStyle w:val="Heading3"/>
        <w:numPr>
          <w:ilvl w:val="0"/>
          <w:numId w:val="29"/>
        </w:numPr>
        <w:ind w:left="1701" w:hanging="850"/>
      </w:pPr>
      <w:r>
        <w:t xml:space="preserve">Staff </w:t>
      </w:r>
      <w:r w:rsidR="00A1318E">
        <w:t>members of</w:t>
      </w:r>
      <w:r>
        <w:t xml:space="preserve"> the Academic Board; </w:t>
      </w:r>
      <w:r w:rsidR="00BF57A9">
        <w:t>and</w:t>
      </w:r>
    </w:p>
    <w:p w14:paraId="4CDFEFCF" w14:textId="22B4BEFB" w:rsidR="008F0216" w:rsidRDefault="008F0216" w:rsidP="008F0216">
      <w:pPr>
        <w:pStyle w:val="Heading3"/>
      </w:pPr>
      <w:r>
        <w:t xml:space="preserve">the </w:t>
      </w:r>
      <w:r w:rsidR="00DD5684">
        <w:t>Office Bearers of</w:t>
      </w:r>
      <w:r w:rsidR="00BF57A9">
        <w:t xml:space="preserve"> the Academic Board.</w:t>
      </w:r>
    </w:p>
    <w:p w14:paraId="7DC85684" w14:textId="77777777" w:rsidR="006304F5" w:rsidRDefault="006304F5" w:rsidP="005C45CC">
      <w:pPr>
        <w:pStyle w:val="Heading1"/>
      </w:pPr>
      <w:bookmarkStart w:id="46" w:name="_Ref11137110"/>
      <w:bookmarkStart w:id="47" w:name="_Toc25222908"/>
      <w:r>
        <w:t>General requirements</w:t>
      </w:r>
      <w:bookmarkEnd w:id="46"/>
      <w:bookmarkEnd w:id="47"/>
    </w:p>
    <w:p w14:paraId="09AC06AF" w14:textId="14E0D8C3" w:rsidR="006304F5" w:rsidRDefault="006304F5" w:rsidP="00881169">
      <w:pPr>
        <w:pStyle w:val="Heading3"/>
        <w:numPr>
          <w:ilvl w:val="0"/>
          <w:numId w:val="30"/>
        </w:numPr>
        <w:ind w:left="1701" w:hanging="850"/>
      </w:pPr>
      <w:bookmarkStart w:id="48" w:name="_Ref11137115"/>
      <w:r>
        <w:t xml:space="preserve">The Academic Secretary is the </w:t>
      </w:r>
      <w:r w:rsidR="00AF7F5A">
        <w:t>R</w:t>
      </w:r>
      <w:r>
        <w:t xml:space="preserve">eturning </w:t>
      </w:r>
      <w:r w:rsidR="00AF7F5A">
        <w:t>O</w:t>
      </w:r>
      <w:r>
        <w:t>fficer and responsible for the conduct of Academic Board elections.</w:t>
      </w:r>
      <w:bookmarkEnd w:id="48"/>
    </w:p>
    <w:p w14:paraId="27891D73" w14:textId="5DE75091" w:rsidR="006304F5" w:rsidRDefault="006304F5" w:rsidP="006304F5">
      <w:pPr>
        <w:pStyle w:val="Heading3"/>
      </w:pPr>
      <w:r>
        <w:t>An Academic Board election may be conducted by electronic means, in which case</w:t>
      </w:r>
      <w:r w:rsidR="00DB15C8">
        <w:t xml:space="preserve"> the processes in this </w:t>
      </w:r>
      <w:r w:rsidR="00E11BC2">
        <w:t>Part</w:t>
      </w:r>
      <w:r w:rsidR="00DB15C8">
        <w:t xml:space="preserve"> are to be modified as the </w:t>
      </w:r>
      <w:r w:rsidR="0050452F">
        <w:t>Returning Officer</w:t>
      </w:r>
      <w:r w:rsidR="00DB15C8">
        <w:t xml:space="preserve"> considers necessary for the conduct of the election by electronic means.</w:t>
      </w:r>
    </w:p>
    <w:p w14:paraId="523B8F41" w14:textId="2C800E04" w:rsidR="00DB15C8" w:rsidRDefault="00DB15C8" w:rsidP="00DB15C8">
      <w:pPr>
        <w:pStyle w:val="Heading3"/>
      </w:pPr>
      <w:r>
        <w:t xml:space="preserve">The </w:t>
      </w:r>
      <w:r w:rsidR="00AC1617">
        <w:t>Returning Officer</w:t>
      </w:r>
      <w:r>
        <w:t xml:space="preserve"> must ensure that any ballot is secret and the identity of each voter is kept separate from the person’s vote.</w:t>
      </w:r>
    </w:p>
    <w:p w14:paraId="51F39F95" w14:textId="406E4B01" w:rsidR="00186365" w:rsidRDefault="00186365" w:rsidP="00186365">
      <w:pPr>
        <w:pStyle w:val="Heading3"/>
      </w:pPr>
      <w:r>
        <w:t xml:space="preserve">The accidental omission to send a call for nominations or voting ballot as required by these </w:t>
      </w:r>
      <w:r w:rsidR="00E11BC2">
        <w:t>r</w:t>
      </w:r>
      <w:r>
        <w:t>egulations, or the misdirection or non-receipt of such documents, does not invalidate any nomination or election.</w:t>
      </w:r>
    </w:p>
    <w:p w14:paraId="0A3DF159" w14:textId="6FED10F9" w:rsidR="009742AA" w:rsidRDefault="009742AA" w:rsidP="005C45CC">
      <w:pPr>
        <w:pStyle w:val="Heading1"/>
      </w:pPr>
      <w:bookmarkStart w:id="49" w:name="_Toc25222909"/>
      <w:r>
        <w:t>Call for nominations</w:t>
      </w:r>
      <w:bookmarkEnd w:id="49"/>
    </w:p>
    <w:p w14:paraId="64FE0602" w14:textId="403F1AA1" w:rsidR="009742AA" w:rsidRDefault="0087003B" w:rsidP="00881169">
      <w:pPr>
        <w:pStyle w:val="Heading3"/>
        <w:numPr>
          <w:ilvl w:val="0"/>
          <w:numId w:val="31"/>
        </w:numPr>
        <w:ind w:left="1701" w:hanging="850"/>
      </w:pPr>
      <w:r>
        <w:t xml:space="preserve">At least </w:t>
      </w:r>
      <w:r w:rsidR="00570BF1" w:rsidRPr="0087003B">
        <w:t>three</w:t>
      </w:r>
      <w:r w:rsidR="009742AA">
        <w:t xml:space="preserve"> months before the </w:t>
      </w:r>
      <w:r w:rsidR="00532A46">
        <w:t xml:space="preserve">term of </w:t>
      </w:r>
      <w:r w:rsidR="009742AA">
        <w:t xml:space="preserve">any </w:t>
      </w:r>
      <w:r w:rsidR="00D525CB">
        <w:t xml:space="preserve">elected member </w:t>
      </w:r>
      <w:r w:rsidR="009742AA">
        <w:t>expires</w:t>
      </w:r>
      <w:r w:rsidR="00BF57A9">
        <w:t>, or an elected member of the Academic Council</w:t>
      </w:r>
      <w:r w:rsidR="009742AA">
        <w:t xml:space="preserve">, the </w:t>
      </w:r>
      <w:r w:rsidR="00AC1617">
        <w:t>Returning Officer</w:t>
      </w:r>
      <w:r w:rsidR="009742AA">
        <w:t xml:space="preserve"> must —</w:t>
      </w:r>
    </w:p>
    <w:p w14:paraId="00397923" w14:textId="3B30F535" w:rsidR="009742AA" w:rsidRDefault="009742AA" w:rsidP="009742AA">
      <w:pPr>
        <w:pStyle w:val="Heading4"/>
      </w:pPr>
      <w:r>
        <w:t xml:space="preserve">call for nominations </w:t>
      </w:r>
      <w:r w:rsidR="00D525CB">
        <w:t xml:space="preserve">for membership </w:t>
      </w:r>
      <w:r>
        <w:t>from those eligible to vote; and</w:t>
      </w:r>
    </w:p>
    <w:p w14:paraId="37E8D13D" w14:textId="77777777" w:rsidR="009742AA" w:rsidRDefault="009742AA" w:rsidP="009742AA">
      <w:pPr>
        <w:pStyle w:val="Heading4"/>
      </w:pPr>
      <w:r>
        <w:t>allow at least 15 University Working Days for a response.</w:t>
      </w:r>
    </w:p>
    <w:p w14:paraId="79AFDA5D" w14:textId="12A0E639" w:rsidR="009742AA" w:rsidRDefault="0087003B" w:rsidP="009742AA">
      <w:pPr>
        <w:pStyle w:val="Heading3"/>
      </w:pPr>
      <w:r>
        <w:lastRenderedPageBreak/>
        <w:t xml:space="preserve">At least </w:t>
      </w:r>
      <w:r w:rsidR="009742AA" w:rsidRPr="0087003B">
        <w:t>three</w:t>
      </w:r>
      <w:r w:rsidR="009742AA">
        <w:t xml:space="preserve"> months before the Chair, Deputy Chair or Associate Chair’s term expires, or as soon as possible after the office otherwise becomes vacant, the </w:t>
      </w:r>
      <w:r w:rsidR="00AC1617">
        <w:t>Returning Officer</w:t>
      </w:r>
      <w:r w:rsidR="009742AA">
        <w:t xml:space="preserve"> must call for nominations for the office from members of the Academic Board. </w:t>
      </w:r>
    </w:p>
    <w:p w14:paraId="6A591BC4" w14:textId="32730C5D" w:rsidR="008F0216" w:rsidRDefault="00884872" w:rsidP="005C45CC">
      <w:pPr>
        <w:pStyle w:val="Heading1"/>
      </w:pPr>
      <w:bookmarkStart w:id="50" w:name="_Toc25222910"/>
      <w:r>
        <w:t>Submission of n</w:t>
      </w:r>
      <w:r w:rsidR="002C7B7F">
        <w:t>ominations</w:t>
      </w:r>
      <w:bookmarkEnd w:id="50"/>
      <w:r w:rsidR="00D52A14">
        <w:t xml:space="preserve"> </w:t>
      </w:r>
    </w:p>
    <w:p w14:paraId="778B2350" w14:textId="75CDF629" w:rsidR="00865974" w:rsidRDefault="00865974" w:rsidP="00881169">
      <w:pPr>
        <w:pStyle w:val="Heading3"/>
        <w:numPr>
          <w:ilvl w:val="0"/>
          <w:numId w:val="36"/>
        </w:numPr>
        <w:ind w:left="1701" w:hanging="850"/>
      </w:pPr>
      <w:r>
        <w:t>Nominations must be —</w:t>
      </w:r>
    </w:p>
    <w:p w14:paraId="2FD6B098" w14:textId="77777777" w:rsidR="00865974" w:rsidRDefault="00865974" w:rsidP="00865974">
      <w:pPr>
        <w:pStyle w:val="Heading4"/>
        <w:numPr>
          <w:ilvl w:val="3"/>
          <w:numId w:val="11"/>
        </w:numPr>
      </w:pPr>
      <w:r>
        <w:t>agreed to and signed by the nominee;</w:t>
      </w:r>
    </w:p>
    <w:p w14:paraId="5A418CDC" w14:textId="4EAEBA18" w:rsidR="00865974" w:rsidRDefault="00865974" w:rsidP="00865974">
      <w:pPr>
        <w:pStyle w:val="Heading4"/>
      </w:pPr>
      <w:r>
        <w:t xml:space="preserve">seconded by a </w:t>
      </w:r>
      <w:r w:rsidR="001537E6">
        <w:t>member</w:t>
      </w:r>
      <w:r>
        <w:t xml:space="preserve"> </w:t>
      </w:r>
      <w:r w:rsidR="001537E6">
        <w:t xml:space="preserve">(other than the nominee) </w:t>
      </w:r>
      <w:r>
        <w:t>who is eligible to vote;</w:t>
      </w:r>
    </w:p>
    <w:p w14:paraId="1FC5C55E" w14:textId="6274A991" w:rsidR="00865974" w:rsidRDefault="00865974" w:rsidP="00865974">
      <w:pPr>
        <w:pStyle w:val="Heading4"/>
      </w:pPr>
      <w:r>
        <w:t xml:space="preserve">submitted on </w:t>
      </w:r>
      <w:r w:rsidR="003A0469">
        <w:t xml:space="preserve">and in accordance with the requirements of </w:t>
      </w:r>
      <w:r>
        <w:t>the prescribed nomination form;</w:t>
      </w:r>
    </w:p>
    <w:p w14:paraId="28B0F9FF" w14:textId="7EFD9A50" w:rsidR="00942FF4" w:rsidRDefault="00942FF4" w:rsidP="00865974">
      <w:pPr>
        <w:pStyle w:val="Heading4"/>
      </w:pPr>
      <w:r>
        <w:t>accompanied by a signed declaration by the nominee that they have no conflict of interest in serving as a member of the Academic Board;</w:t>
      </w:r>
      <w:r w:rsidR="00481EC9">
        <w:t xml:space="preserve"> and</w:t>
      </w:r>
    </w:p>
    <w:p w14:paraId="5D743D89" w14:textId="0CE0D751" w:rsidR="00865974" w:rsidRDefault="00865974" w:rsidP="00865974">
      <w:pPr>
        <w:pStyle w:val="Heading4"/>
      </w:pPr>
      <w:r>
        <w:t xml:space="preserve">submitted to the </w:t>
      </w:r>
      <w:r w:rsidR="006C4468">
        <w:t>Returning Officer</w:t>
      </w:r>
      <w:r>
        <w:t xml:space="preserve"> in writing by the closing date.</w:t>
      </w:r>
    </w:p>
    <w:p w14:paraId="4F69A848" w14:textId="40C37FB0" w:rsidR="00865974" w:rsidRDefault="00865974" w:rsidP="00865974">
      <w:pPr>
        <w:pStyle w:val="Clause1"/>
      </w:pPr>
      <w:r w:rsidRPr="00F16F46">
        <w:t xml:space="preserve">Nominations submitted </w:t>
      </w:r>
      <w:r w:rsidR="00586DFD">
        <w:t xml:space="preserve">to the Returning Officer </w:t>
      </w:r>
      <w:r w:rsidRPr="00F16F46">
        <w:t xml:space="preserve">after the closing date will not be considered. </w:t>
      </w:r>
    </w:p>
    <w:p w14:paraId="51B98618" w14:textId="41BDFDFB" w:rsidR="00881169" w:rsidRDefault="00881169" w:rsidP="00865974">
      <w:pPr>
        <w:pStyle w:val="Clause1"/>
      </w:pPr>
      <w:r>
        <w:t xml:space="preserve">The </w:t>
      </w:r>
      <w:r w:rsidR="00AC1617">
        <w:t>Returning Officer</w:t>
      </w:r>
      <w:r>
        <w:t xml:space="preserve"> is to reject a nomination if satisfied that —</w:t>
      </w:r>
    </w:p>
    <w:p w14:paraId="566C2ACA" w14:textId="575D3837" w:rsidR="00881169" w:rsidRDefault="00881169" w:rsidP="00881169">
      <w:pPr>
        <w:pStyle w:val="Heading4"/>
        <w:numPr>
          <w:ilvl w:val="3"/>
          <w:numId w:val="45"/>
        </w:numPr>
      </w:pPr>
      <w:r>
        <w:t xml:space="preserve">the nomination does not comply with these Regulations; or </w:t>
      </w:r>
    </w:p>
    <w:p w14:paraId="0862B640" w14:textId="61B9AFFC" w:rsidR="00881169" w:rsidRDefault="00881169" w:rsidP="00881169">
      <w:pPr>
        <w:pStyle w:val="Clause2"/>
      </w:pPr>
      <w:r>
        <w:t>the person nominated is not eligible.</w:t>
      </w:r>
    </w:p>
    <w:p w14:paraId="2BA14238" w14:textId="56260039" w:rsidR="00623A72" w:rsidRPr="00F16F46" w:rsidRDefault="00623A72" w:rsidP="00623A72">
      <w:pPr>
        <w:pStyle w:val="Clause1"/>
      </w:pPr>
      <w:r>
        <w:t xml:space="preserve">A person may withdraw their nomination </w:t>
      </w:r>
      <w:r w:rsidR="00DB098E">
        <w:t>in</w:t>
      </w:r>
      <w:r w:rsidR="009D5D41">
        <w:t xml:space="preserve"> writing to the Returning Officer </w:t>
      </w:r>
      <w:r w:rsidR="00BA5F12">
        <w:t xml:space="preserve">up to </w:t>
      </w:r>
      <w:r w:rsidR="0092784B">
        <w:t>seven</w:t>
      </w:r>
      <w:r w:rsidR="00BA5F12">
        <w:t xml:space="preserve"> </w:t>
      </w:r>
      <w:r w:rsidR="0096362C">
        <w:t>University Working Days before</w:t>
      </w:r>
      <w:r w:rsidR="0029650B">
        <w:t xml:space="preserve"> the </w:t>
      </w:r>
      <w:r w:rsidR="0096362C">
        <w:t>Ballot Period.</w:t>
      </w:r>
    </w:p>
    <w:p w14:paraId="2369AC99" w14:textId="73A09C39" w:rsidR="00923C17" w:rsidRDefault="00923C17" w:rsidP="005C45CC">
      <w:pPr>
        <w:pStyle w:val="Heading1"/>
      </w:pPr>
      <w:bookmarkStart w:id="51" w:name="_Ref11137307"/>
      <w:bookmarkStart w:id="52" w:name="_Toc25222911"/>
      <w:r>
        <w:t>Conduct of elections</w:t>
      </w:r>
      <w:bookmarkEnd w:id="51"/>
      <w:bookmarkEnd w:id="52"/>
    </w:p>
    <w:p w14:paraId="280F2647" w14:textId="0B60F54C" w:rsidR="00CF7E12" w:rsidRDefault="00F923B6" w:rsidP="00881169">
      <w:pPr>
        <w:pStyle w:val="Heading3"/>
        <w:numPr>
          <w:ilvl w:val="0"/>
          <w:numId w:val="44"/>
        </w:numPr>
        <w:ind w:left="1701" w:hanging="850"/>
      </w:pPr>
      <w:r>
        <w:t>Elections are</w:t>
      </w:r>
      <w:r w:rsidR="00CF7E12">
        <w:t xml:space="preserve"> to be conducted and vacancies are to be filled in accordance with the following table:</w:t>
      </w:r>
    </w:p>
    <w:p w14:paraId="683C2A36" w14:textId="77777777" w:rsidR="00CF7E12" w:rsidRPr="00D14B18" w:rsidRDefault="00CF7E12" w:rsidP="00CF7E12">
      <w:pPr>
        <w:pStyle w:val="BodyText"/>
      </w:pPr>
    </w:p>
    <w:tbl>
      <w:tblPr>
        <w:tblStyle w:val="TableGrid"/>
        <w:tblW w:w="7513" w:type="dxa"/>
        <w:tblInd w:w="1809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5245"/>
      </w:tblGrid>
      <w:tr w:rsidR="00EA2183" w:rsidRPr="00EA2183" w14:paraId="2A340DD6" w14:textId="77777777" w:rsidTr="00EA2183"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1F497D"/>
          </w:tcPr>
          <w:p w14:paraId="672C5133" w14:textId="7DC52B38" w:rsidR="00CF7E12" w:rsidRPr="00EA2183" w:rsidRDefault="00F16F28" w:rsidP="00F16F28">
            <w:pPr>
              <w:pStyle w:val="BodyText"/>
              <w:spacing w:before="60" w:after="60"/>
              <w:ind w:left="0"/>
              <w:rPr>
                <w:b/>
                <w:color w:val="FFFFFF" w:themeColor="background1"/>
              </w:rPr>
            </w:pPr>
            <w:r w:rsidRPr="00EA2183">
              <w:rPr>
                <w:b/>
                <w:color w:val="FFFFFF" w:themeColor="background1"/>
              </w:rPr>
              <w:t xml:space="preserve">Table 1: </w:t>
            </w:r>
            <w:r w:rsidR="00CF7E12" w:rsidRPr="00EA2183">
              <w:rPr>
                <w:b/>
                <w:color w:val="FFFFFF" w:themeColor="background1"/>
              </w:rPr>
              <w:t>Academic Board</w:t>
            </w:r>
            <w:r w:rsidRPr="00EA2183">
              <w:rPr>
                <w:b/>
                <w:color w:val="FFFFFF" w:themeColor="background1"/>
              </w:rPr>
              <w:t xml:space="preserve"> elections</w:t>
            </w:r>
          </w:p>
        </w:tc>
      </w:tr>
      <w:tr w:rsidR="00CF7E12" w:rsidRPr="001E3BE0" w14:paraId="0CAC61B6" w14:textId="77777777" w:rsidTr="00827E5D"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2A038B55" w14:textId="77777777" w:rsidR="00CF7E12" w:rsidRPr="001E3BE0" w:rsidRDefault="00CF7E12" w:rsidP="004F2562">
            <w:pPr>
              <w:pStyle w:val="BodyText"/>
              <w:spacing w:before="60" w:after="60"/>
              <w:ind w:left="0"/>
              <w:rPr>
                <w:b/>
              </w:rPr>
            </w:pPr>
            <w:r>
              <w:rPr>
                <w:b/>
              </w:rPr>
              <w:t>Number of candidates and vacancies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65050562" w14:textId="77777777" w:rsidR="00CF7E12" w:rsidRPr="001E3BE0" w:rsidRDefault="00CF7E12" w:rsidP="004F2562">
            <w:pPr>
              <w:pStyle w:val="BodyText"/>
              <w:spacing w:before="60" w:after="60"/>
              <w:ind w:left="0"/>
              <w:rPr>
                <w:b/>
              </w:rPr>
            </w:pPr>
            <w:r>
              <w:rPr>
                <w:b/>
              </w:rPr>
              <w:t>Process for filling vacancy</w:t>
            </w:r>
          </w:p>
        </w:tc>
      </w:tr>
      <w:tr w:rsidR="00CF7E12" w:rsidRPr="001E3BE0" w14:paraId="72FF36D1" w14:textId="77777777" w:rsidTr="004F2562">
        <w:tc>
          <w:tcPr>
            <w:tcW w:w="2268" w:type="dxa"/>
            <w:tcBorders>
              <w:bottom w:val="single" w:sz="4" w:space="0" w:color="auto"/>
            </w:tcBorders>
          </w:tcPr>
          <w:p w14:paraId="4C2D462D" w14:textId="77777777" w:rsidR="00CF7E12" w:rsidRDefault="00CF7E12" w:rsidP="004F2562">
            <w:pPr>
              <w:pStyle w:val="BodyText"/>
              <w:spacing w:before="60" w:after="60"/>
              <w:ind w:left="0"/>
            </w:pPr>
            <w:r>
              <w:t>Equal number of candidates and vacancies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340AB7A" w14:textId="7112D099" w:rsidR="00CF7E12" w:rsidRDefault="00CF7E12" w:rsidP="00186365">
            <w:pPr>
              <w:pStyle w:val="BodyText"/>
              <w:spacing w:before="60" w:after="60"/>
              <w:ind w:left="0"/>
            </w:pPr>
            <w:r>
              <w:t>Ballot is not required and candidate(s) is/are elected.</w:t>
            </w:r>
          </w:p>
        </w:tc>
      </w:tr>
      <w:tr w:rsidR="00CF7E12" w:rsidRPr="001E3BE0" w14:paraId="34DBE740" w14:textId="77777777" w:rsidTr="004F256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3E6E56A" w14:textId="77777777" w:rsidR="00CF7E12" w:rsidRPr="001E3BE0" w:rsidRDefault="00CF7E12" w:rsidP="004F2562">
            <w:pPr>
              <w:pStyle w:val="BodyText"/>
              <w:spacing w:before="60" w:after="60"/>
              <w:ind w:left="0"/>
            </w:pPr>
            <w:r>
              <w:t>Two nominees for a vacancy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BFBE628" w14:textId="77777777" w:rsidR="00CF7E12" w:rsidRDefault="00CF7E12" w:rsidP="004F2562">
            <w:pPr>
              <w:pStyle w:val="BodyText"/>
              <w:spacing w:before="60" w:after="60"/>
              <w:ind w:left="0"/>
            </w:pPr>
            <w:r>
              <w:t>Ballot is required, and the vacancy is to be filled by majority vote.</w:t>
            </w:r>
          </w:p>
          <w:p w14:paraId="59B94D6B" w14:textId="77777777" w:rsidR="00CF7E12" w:rsidRPr="001E3BE0" w:rsidRDefault="00CF7E12" w:rsidP="004F2562">
            <w:pPr>
              <w:pStyle w:val="BodyText"/>
              <w:spacing w:before="60" w:after="60"/>
              <w:ind w:left="0"/>
            </w:pPr>
            <w:r>
              <w:t xml:space="preserve">If there is a tie, the election must be determined by lot. </w:t>
            </w:r>
          </w:p>
        </w:tc>
      </w:tr>
      <w:tr w:rsidR="00CF7E12" w:rsidRPr="001E3BE0" w14:paraId="1BBD570F" w14:textId="77777777" w:rsidTr="004F2562"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14:paraId="734352DF" w14:textId="77777777" w:rsidR="00CF7E12" w:rsidRDefault="00CF7E12" w:rsidP="004F2562">
            <w:pPr>
              <w:pStyle w:val="BodyText"/>
              <w:spacing w:before="60" w:after="60"/>
              <w:ind w:left="0"/>
            </w:pPr>
            <w:r>
              <w:t>Three or more candidates for a vacancy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12" w:space="0" w:color="auto"/>
            </w:tcBorders>
          </w:tcPr>
          <w:p w14:paraId="78CF1FEE" w14:textId="77777777" w:rsidR="00CF7E12" w:rsidRDefault="00CF7E12" w:rsidP="004F2562">
            <w:pPr>
              <w:pStyle w:val="BodyText"/>
              <w:spacing w:before="60" w:after="60"/>
              <w:ind w:left="0"/>
            </w:pPr>
            <w:r>
              <w:t xml:space="preserve">Ballot is required and the vote is to be carried out by </w:t>
            </w:r>
            <w:r w:rsidRPr="00FE2F9C">
              <w:t xml:space="preserve">optional preferential voting </w:t>
            </w:r>
            <w:r w:rsidRPr="00D20237">
              <w:t>with proportional counting of votes</w:t>
            </w:r>
            <w:r>
              <w:t>.</w:t>
            </w:r>
          </w:p>
          <w:p w14:paraId="3D08F575" w14:textId="77777777" w:rsidR="00CF7E12" w:rsidRDefault="00CF7E12" w:rsidP="004F2562">
            <w:pPr>
              <w:pStyle w:val="BodyText"/>
              <w:spacing w:before="60" w:after="60"/>
              <w:ind w:left="0"/>
            </w:pPr>
            <w:r>
              <w:t>If there is a tie, the election must be determined by lot.</w:t>
            </w:r>
          </w:p>
        </w:tc>
      </w:tr>
    </w:tbl>
    <w:p w14:paraId="49C18DDA" w14:textId="77777777" w:rsidR="00923C17" w:rsidRPr="00923C17" w:rsidRDefault="00923C17" w:rsidP="0009499F">
      <w:pPr>
        <w:pStyle w:val="BodyText"/>
      </w:pPr>
    </w:p>
    <w:p w14:paraId="2C81E65F" w14:textId="4C3438E4" w:rsidR="008E6E97" w:rsidRDefault="008E6E97" w:rsidP="005C45CC">
      <w:pPr>
        <w:pStyle w:val="Heading1"/>
      </w:pPr>
      <w:bookmarkStart w:id="53" w:name="_Ref11140181"/>
      <w:bookmarkStart w:id="54" w:name="_Toc25222912"/>
      <w:r>
        <w:t>Ballots</w:t>
      </w:r>
      <w:bookmarkEnd w:id="53"/>
      <w:bookmarkEnd w:id="54"/>
    </w:p>
    <w:p w14:paraId="31C94ECA" w14:textId="694BD58E" w:rsidR="00A46F3B" w:rsidRDefault="00A46F3B" w:rsidP="006C4468">
      <w:pPr>
        <w:pStyle w:val="Heading3"/>
        <w:numPr>
          <w:ilvl w:val="0"/>
          <w:numId w:val="48"/>
        </w:numPr>
        <w:ind w:left="1701" w:hanging="850"/>
      </w:pPr>
      <w:r>
        <w:t>This regulation applies where the number of candidates for an election exceeds the number of vacancies and a ballot is required.</w:t>
      </w:r>
    </w:p>
    <w:p w14:paraId="1ADA64D0" w14:textId="31630762" w:rsidR="0093099D" w:rsidRPr="00061D31" w:rsidRDefault="0093099D" w:rsidP="0093099D">
      <w:pPr>
        <w:pStyle w:val="Clause1"/>
      </w:pPr>
      <w:bookmarkStart w:id="55" w:name="_Ref11140183"/>
      <w:r>
        <w:t xml:space="preserve">The </w:t>
      </w:r>
      <w:r w:rsidR="00C845D2">
        <w:t xml:space="preserve">electronic </w:t>
      </w:r>
      <w:r>
        <w:t>Ballot P</w:t>
      </w:r>
      <w:r w:rsidRPr="00061D31">
        <w:t xml:space="preserve">eriod is the period during which persons may vote in an election </w:t>
      </w:r>
      <w:r w:rsidR="00061D31" w:rsidRPr="00061D31">
        <w:t xml:space="preserve">and must be not </w:t>
      </w:r>
      <w:r w:rsidR="00C845D2">
        <w:t xml:space="preserve">be </w:t>
      </w:r>
      <w:r w:rsidR="00061D31" w:rsidRPr="00061D31">
        <w:t xml:space="preserve">less than </w:t>
      </w:r>
      <w:r w:rsidR="00C845D2">
        <w:t>three</w:t>
      </w:r>
      <w:r w:rsidR="00C845D2" w:rsidRPr="00061D31">
        <w:t xml:space="preserve"> </w:t>
      </w:r>
      <w:r w:rsidR="00DB098E" w:rsidRPr="00061D31">
        <w:t>University Working Days</w:t>
      </w:r>
      <w:r w:rsidRPr="00061D31">
        <w:t>.</w:t>
      </w:r>
      <w:bookmarkEnd w:id="55"/>
      <w:r w:rsidRPr="00061D31">
        <w:t xml:space="preserve"> </w:t>
      </w:r>
    </w:p>
    <w:p w14:paraId="77D1D321" w14:textId="6E26A120" w:rsidR="008E6E97" w:rsidRDefault="008E6E97" w:rsidP="006C4468">
      <w:pPr>
        <w:pStyle w:val="Heading3"/>
        <w:numPr>
          <w:ilvl w:val="0"/>
          <w:numId w:val="48"/>
        </w:numPr>
        <w:ind w:left="1701" w:hanging="850"/>
      </w:pPr>
      <w:r w:rsidRPr="00061D31">
        <w:t xml:space="preserve">The Returning Officer must issue a </w:t>
      </w:r>
      <w:r w:rsidR="00061D31" w:rsidRPr="00061D31">
        <w:t xml:space="preserve">notice of ballot not less than </w:t>
      </w:r>
      <w:r w:rsidR="00C845D2">
        <w:t>t</w:t>
      </w:r>
      <w:r w:rsidR="00020D68">
        <w:t>wo</w:t>
      </w:r>
      <w:r w:rsidR="00C845D2">
        <w:t xml:space="preserve"> </w:t>
      </w:r>
      <w:r w:rsidR="003A0469">
        <w:t>University Working Days</w:t>
      </w:r>
      <w:r>
        <w:t xml:space="preserve"> before the start of the Ballot Period to all </w:t>
      </w:r>
      <w:r w:rsidR="005F6684">
        <w:t xml:space="preserve">persons </w:t>
      </w:r>
      <w:r>
        <w:t>eligible to vote.</w:t>
      </w:r>
    </w:p>
    <w:p w14:paraId="1D190E35" w14:textId="01BA2ECA" w:rsidR="008E6E97" w:rsidRDefault="008E6E97" w:rsidP="008E6E97">
      <w:pPr>
        <w:pStyle w:val="Heading3"/>
      </w:pPr>
      <w:r>
        <w:t>The notice of ballot must include —</w:t>
      </w:r>
    </w:p>
    <w:p w14:paraId="72C1B620" w14:textId="3038C033" w:rsidR="008E6E97" w:rsidRDefault="008E6E97" w:rsidP="008E6E97">
      <w:pPr>
        <w:pStyle w:val="Heading4"/>
      </w:pPr>
      <w:r>
        <w:lastRenderedPageBreak/>
        <w:t>the date when the ballot closes, allowing reasonable time for votes to be returned; and</w:t>
      </w:r>
    </w:p>
    <w:p w14:paraId="0C74E051" w14:textId="77777777" w:rsidR="008E6E97" w:rsidRDefault="008E6E97" w:rsidP="008E6E97">
      <w:pPr>
        <w:pStyle w:val="Heading4"/>
      </w:pPr>
      <w:r>
        <w:t>where appropriate, details of the electronic voting website; and</w:t>
      </w:r>
    </w:p>
    <w:p w14:paraId="7ACE2C1C" w14:textId="7457D3EA" w:rsidR="008E6E97" w:rsidRPr="000C5628" w:rsidRDefault="008E6E97" w:rsidP="008E6E97">
      <w:pPr>
        <w:pStyle w:val="Heading4"/>
      </w:pPr>
      <w:r>
        <w:t xml:space="preserve">where a ballot is to be conducted by electronic means, the right for </w:t>
      </w:r>
      <w:r w:rsidR="005F6684">
        <w:t xml:space="preserve">persons </w:t>
      </w:r>
      <w:r>
        <w:t>who are unable to access the electronic voting system to apply in writing for a postal ballot.</w:t>
      </w:r>
    </w:p>
    <w:p w14:paraId="731FDE81" w14:textId="39D6DB00" w:rsidR="008E6E97" w:rsidRDefault="008E6E97" w:rsidP="008E6E97">
      <w:pPr>
        <w:pStyle w:val="Heading3"/>
      </w:pPr>
      <w:bookmarkStart w:id="56" w:name="_Ref11138009"/>
      <w:r>
        <w:t>The ballot must include —</w:t>
      </w:r>
      <w:bookmarkEnd w:id="56"/>
    </w:p>
    <w:p w14:paraId="14A21328" w14:textId="77777777" w:rsidR="008E6E97" w:rsidRDefault="008E6E97" w:rsidP="008E6E97">
      <w:pPr>
        <w:pStyle w:val="Heading4"/>
        <w:numPr>
          <w:ilvl w:val="3"/>
          <w:numId w:val="46"/>
        </w:numPr>
      </w:pPr>
      <w:r>
        <w:t>any electoral statements; and</w:t>
      </w:r>
    </w:p>
    <w:p w14:paraId="28C59EC7" w14:textId="77777777" w:rsidR="008E6E97" w:rsidRDefault="008E6E97" w:rsidP="008E6E97">
      <w:pPr>
        <w:pStyle w:val="Clause2"/>
      </w:pPr>
      <w:r>
        <w:t>instructions for the completion of the ballot.</w:t>
      </w:r>
    </w:p>
    <w:p w14:paraId="533A3EA3" w14:textId="3A7C44FC" w:rsidR="008E6E97" w:rsidRDefault="008E6E97" w:rsidP="008E6E97">
      <w:pPr>
        <w:pStyle w:val="Heading3"/>
      </w:pPr>
      <w:r>
        <w:t xml:space="preserve">Where a ballot is conducted by electronic means and a </w:t>
      </w:r>
      <w:r w:rsidR="005F6684">
        <w:t>person</w:t>
      </w:r>
      <w:r w:rsidR="00F86233">
        <w:t xml:space="preserve"> who is eligible to vote</w:t>
      </w:r>
      <w:r w:rsidR="005F6684">
        <w:t xml:space="preserve"> </w:t>
      </w:r>
      <w:r>
        <w:t xml:space="preserve">applies for a postal ballot, the Returning Officer must provide the </w:t>
      </w:r>
      <w:r w:rsidR="005F6684">
        <w:t xml:space="preserve">person </w:t>
      </w:r>
      <w:r>
        <w:t xml:space="preserve">with hardcopies of the ballot documents in </w:t>
      </w:r>
      <w:r w:rsidR="007C2264">
        <w:fldChar w:fldCharType="begin"/>
      </w:r>
      <w:r w:rsidR="007C2264">
        <w:instrText xml:space="preserve"> REF _Ref11138009 \n \h </w:instrText>
      </w:r>
      <w:r w:rsidR="007C2264">
        <w:fldChar w:fldCharType="separate"/>
      </w:r>
      <w:r w:rsidR="00B260CE">
        <w:t>(5)</w:t>
      </w:r>
      <w:r w:rsidR="007C2264">
        <w:fldChar w:fldCharType="end"/>
      </w:r>
      <w:r w:rsidR="007C2264">
        <w:t xml:space="preserve"> </w:t>
      </w:r>
      <w:r>
        <w:t>above, a voter’s declaration and a pre-paid envelope for the return of the completed ballot paper</w:t>
      </w:r>
    </w:p>
    <w:p w14:paraId="7B4544FC" w14:textId="36C30B6D" w:rsidR="008E6E97" w:rsidRDefault="006C4468" w:rsidP="008E6E97">
      <w:pPr>
        <w:pStyle w:val="Heading3"/>
      </w:pPr>
      <w:r>
        <w:t>Votes may be cast and recorded in a manner determined by the Returning Officer.</w:t>
      </w:r>
    </w:p>
    <w:p w14:paraId="6BF0E5FF" w14:textId="08F48C15" w:rsidR="008E6E97" w:rsidRDefault="006C4468" w:rsidP="008E6E97">
      <w:pPr>
        <w:pStyle w:val="Heading3"/>
      </w:pPr>
      <w:r>
        <w:t>Ballots must be completed according to any voting instructions provided and returned by the time and date provided. Ballots that do not comply are invalid.</w:t>
      </w:r>
    </w:p>
    <w:p w14:paraId="20517D20" w14:textId="153DCF40" w:rsidR="008E6E97" w:rsidRDefault="006C4468" w:rsidP="009C40B6">
      <w:pPr>
        <w:pStyle w:val="Heading3"/>
      </w:pPr>
      <w:r>
        <w:t>After the closing of the Ballot Period, the Returning Officer must —</w:t>
      </w:r>
    </w:p>
    <w:p w14:paraId="0AF5455E" w14:textId="326A7AAA" w:rsidR="008E6E97" w:rsidRDefault="006C4468" w:rsidP="00F32405">
      <w:pPr>
        <w:pStyle w:val="Heading4"/>
        <w:numPr>
          <w:ilvl w:val="3"/>
          <w:numId w:val="49"/>
        </w:numPr>
      </w:pPr>
      <w:r>
        <w:t>exclude any invalid votes; and</w:t>
      </w:r>
    </w:p>
    <w:p w14:paraId="78672AA0" w14:textId="6017750F" w:rsidR="006C4468" w:rsidRPr="006C4468" w:rsidRDefault="006C4468" w:rsidP="006C4468">
      <w:pPr>
        <w:pStyle w:val="Heading4"/>
      </w:pPr>
      <w:r>
        <w:t xml:space="preserve">count the valid votes in accordance with regulation </w:t>
      </w:r>
      <w:r>
        <w:fldChar w:fldCharType="begin"/>
      </w:r>
      <w:r>
        <w:instrText xml:space="preserve"> REF _Ref11137307 \n \h </w:instrText>
      </w:r>
      <w:r>
        <w:fldChar w:fldCharType="separate"/>
      </w:r>
      <w:r w:rsidR="00B260CE">
        <w:t>20</w:t>
      </w:r>
      <w:r>
        <w:fldChar w:fldCharType="end"/>
      </w:r>
      <w:r>
        <w:t xml:space="preserve"> above. </w:t>
      </w:r>
    </w:p>
    <w:p w14:paraId="321BBA85" w14:textId="626E8CE5" w:rsidR="008E6E97" w:rsidRDefault="006C4468" w:rsidP="008E6E97">
      <w:pPr>
        <w:pStyle w:val="Heading3"/>
      </w:pPr>
      <w:r>
        <w:t>In an election for the Chair of Academic Board, each candidate may appoint a person who is not a candidate as a scrutineer to review the result of the election, but any scrutineer must not disclose the details of any individual</w:t>
      </w:r>
      <w:r w:rsidR="00B22526">
        <w:t>’s</w:t>
      </w:r>
      <w:r>
        <w:t xml:space="preserve"> vote. </w:t>
      </w:r>
    </w:p>
    <w:p w14:paraId="44CC5F32" w14:textId="21ADE527" w:rsidR="008E6E97" w:rsidRDefault="00A46F3B" w:rsidP="008B4DC9">
      <w:pPr>
        <w:pStyle w:val="Heading3"/>
      </w:pPr>
      <w:r>
        <w:t xml:space="preserve">The Returning Officer must </w:t>
      </w:r>
      <w:r w:rsidR="00C845D2">
        <w:t xml:space="preserve">publish the result and </w:t>
      </w:r>
      <w:r>
        <w:t>re</w:t>
      </w:r>
      <w:r w:rsidR="00C845D2">
        <w:t xml:space="preserve">port </w:t>
      </w:r>
      <w:r w:rsidR="00986B70">
        <w:t xml:space="preserve">to the Chair who declares </w:t>
      </w:r>
      <w:r w:rsidR="00C845D2">
        <w:t xml:space="preserve">the </w:t>
      </w:r>
      <w:r w:rsidR="00986B70">
        <w:t xml:space="preserve">candidates elected </w:t>
      </w:r>
      <w:r>
        <w:t xml:space="preserve">at the next meeting of the Academic Board. </w:t>
      </w:r>
    </w:p>
    <w:p w14:paraId="10E0D908" w14:textId="117E4F9B" w:rsidR="002D2BFD" w:rsidRDefault="002900F6" w:rsidP="005C45CC">
      <w:pPr>
        <w:pStyle w:val="Part1"/>
      </w:pPr>
      <w:bookmarkStart w:id="57" w:name="_Toc25222913"/>
      <w:r>
        <w:t>Part</w:t>
      </w:r>
      <w:r w:rsidR="00D91D8B">
        <w:t xml:space="preserve"> </w:t>
      </w:r>
      <w:r w:rsidR="005E5637">
        <w:t>5</w:t>
      </w:r>
      <w:r w:rsidR="002D2BFD">
        <w:t xml:space="preserve"> </w:t>
      </w:r>
      <w:r w:rsidR="00197ACB">
        <w:t>—</w:t>
      </w:r>
      <w:r w:rsidR="002D2BFD">
        <w:t xml:space="preserve"> Academic Board </w:t>
      </w:r>
      <w:r w:rsidR="006329A4">
        <w:t>proceedings</w:t>
      </w:r>
      <w:bookmarkEnd w:id="57"/>
    </w:p>
    <w:p w14:paraId="580D393B" w14:textId="4F5BEB66" w:rsidR="007354F2" w:rsidRDefault="00D86F92" w:rsidP="005C45CC">
      <w:pPr>
        <w:pStyle w:val="Heading1"/>
      </w:pPr>
      <w:bookmarkStart w:id="58" w:name="_Toc25222914"/>
      <w:r>
        <w:t>Schedule of meetings</w:t>
      </w:r>
      <w:bookmarkEnd w:id="58"/>
    </w:p>
    <w:p w14:paraId="0E597EB4" w14:textId="149E427B" w:rsidR="00971650" w:rsidRDefault="002768E1" w:rsidP="00D86F92">
      <w:pPr>
        <w:pStyle w:val="BodyText"/>
      </w:pPr>
      <w:r>
        <w:t>The Academic Board</w:t>
      </w:r>
      <w:r w:rsidR="004F6EE0">
        <w:t xml:space="preserve"> meets as and when required but must meet at least </w:t>
      </w:r>
      <w:r w:rsidR="002854C6">
        <w:t>four</w:t>
      </w:r>
      <w:r w:rsidR="004F6EE0">
        <w:t xml:space="preserve"> times each year.</w:t>
      </w:r>
      <w:r w:rsidR="00971650">
        <w:t xml:space="preserve"> </w:t>
      </w:r>
    </w:p>
    <w:p w14:paraId="346C6031" w14:textId="6130CD43" w:rsidR="00D86F92" w:rsidRDefault="00D86F92" w:rsidP="005C45CC">
      <w:pPr>
        <w:pStyle w:val="Heading1"/>
      </w:pPr>
      <w:bookmarkStart w:id="59" w:name="_Toc25222915"/>
      <w:r>
        <w:t>Special meetings</w:t>
      </w:r>
      <w:bookmarkEnd w:id="59"/>
    </w:p>
    <w:p w14:paraId="3CB30D12" w14:textId="23D26739" w:rsidR="00D86F92" w:rsidRDefault="00D86F92" w:rsidP="00881169">
      <w:pPr>
        <w:pStyle w:val="Heading3"/>
        <w:numPr>
          <w:ilvl w:val="0"/>
          <w:numId w:val="12"/>
        </w:numPr>
        <w:ind w:left="1701" w:hanging="850"/>
      </w:pPr>
      <w:r>
        <w:t>The Chair of the Academic Board may call a special meeting of the Academic Board.</w:t>
      </w:r>
    </w:p>
    <w:p w14:paraId="3C093A24" w14:textId="0F893EE4" w:rsidR="00942DE7" w:rsidRPr="00745E6B" w:rsidRDefault="00D86F92" w:rsidP="00D268D0">
      <w:pPr>
        <w:pStyle w:val="Heading3"/>
      </w:pPr>
      <w:bookmarkStart w:id="60" w:name="_Ref500314633"/>
      <w:r w:rsidRPr="00745E6B">
        <w:t xml:space="preserve">A special meeting of the Academic Board </w:t>
      </w:r>
      <w:r w:rsidR="00942DE7" w:rsidRPr="00745E6B">
        <w:t>must be</w:t>
      </w:r>
      <w:r w:rsidR="000A2103">
        <w:t xml:space="preserve"> held if requested by at least </w:t>
      </w:r>
      <w:r w:rsidR="00253C75">
        <w:t>25</w:t>
      </w:r>
      <w:r w:rsidR="00061D31">
        <w:t xml:space="preserve"> </w:t>
      </w:r>
      <w:r w:rsidR="00942DE7" w:rsidRPr="00745E6B">
        <w:t>members and the request —</w:t>
      </w:r>
      <w:bookmarkEnd w:id="60"/>
    </w:p>
    <w:p w14:paraId="49083F4F" w14:textId="77777777" w:rsidR="00942DE7" w:rsidRPr="00745E6B" w:rsidRDefault="00942DE7" w:rsidP="00942DE7">
      <w:pPr>
        <w:pStyle w:val="Heading4"/>
      </w:pPr>
      <w:r w:rsidRPr="00745E6B">
        <w:t>is in writing;</w:t>
      </w:r>
    </w:p>
    <w:p w14:paraId="5C71976F" w14:textId="77777777" w:rsidR="00942DE7" w:rsidRPr="00745E6B" w:rsidRDefault="00942DE7" w:rsidP="00942DE7">
      <w:pPr>
        <w:pStyle w:val="Heading4"/>
      </w:pPr>
      <w:r w:rsidRPr="00745E6B">
        <w:t>specifies the proposed purpose of the meeting; and</w:t>
      </w:r>
    </w:p>
    <w:p w14:paraId="0CCB6015" w14:textId="10978D98" w:rsidR="00D86F92" w:rsidRDefault="00942DE7" w:rsidP="00942DE7">
      <w:pPr>
        <w:pStyle w:val="Heading4"/>
      </w:pPr>
      <w:r w:rsidRPr="00745E6B">
        <w:t>is given to the Chair of the Academic Board (or in their absence, the Deputy Chair</w:t>
      </w:r>
      <w:r w:rsidR="00BF7F08">
        <w:t xml:space="preserve"> or Associate Chair</w:t>
      </w:r>
      <w:r w:rsidRPr="00745E6B">
        <w:t>)</w:t>
      </w:r>
      <w:r w:rsidR="004F6EE0" w:rsidRPr="00745E6B">
        <w:t xml:space="preserve"> and the Academic Secretary</w:t>
      </w:r>
      <w:r w:rsidRPr="00745E6B">
        <w:t>.</w:t>
      </w:r>
    </w:p>
    <w:p w14:paraId="1DE737D7" w14:textId="40A7C5EB" w:rsidR="00B6709A" w:rsidRPr="00B6709A" w:rsidRDefault="00B6709A" w:rsidP="007D3F8B">
      <w:pPr>
        <w:pStyle w:val="Heading3"/>
      </w:pPr>
      <w:r>
        <w:t xml:space="preserve">A special meeting requested by members under </w:t>
      </w:r>
      <w:r>
        <w:fldChar w:fldCharType="begin"/>
      </w:r>
      <w:r>
        <w:instrText xml:space="preserve"> REF _Ref500314633 \r \h </w:instrText>
      </w:r>
      <w:r>
        <w:fldChar w:fldCharType="separate"/>
      </w:r>
      <w:r w:rsidR="00B260CE">
        <w:t>(2)</w:t>
      </w:r>
      <w:r>
        <w:fldChar w:fldCharType="end"/>
      </w:r>
      <w:r>
        <w:t xml:space="preserve"> must be held no later than </w:t>
      </w:r>
      <w:r w:rsidR="00BE2568">
        <w:t>ten</w:t>
      </w:r>
      <w:r>
        <w:t xml:space="preserve"> University </w:t>
      </w:r>
      <w:r w:rsidR="00987BB7">
        <w:t>W</w:t>
      </w:r>
      <w:r>
        <w:t xml:space="preserve">orking </w:t>
      </w:r>
      <w:r w:rsidR="00987BB7">
        <w:t>D</w:t>
      </w:r>
      <w:r>
        <w:t>ays after the request is received.</w:t>
      </w:r>
    </w:p>
    <w:p w14:paraId="4A56078D" w14:textId="133ABCC4" w:rsidR="007354F2" w:rsidRDefault="007354F2" w:rsidP="005C45CC">
      <w:pPr>
        <w:pStyle w:val="Heading1"/>
      </w:pPr>
      <w:bookmarkStart w:id="61" w:name="_Toc25222916"/>
      <w:r>
        <w:lastRenderedPageBreak/>
        <w:t xml:space="preserve">Notice of </w:t>
      </w:r>
      <w:r w:rsidR="00BD31BB">
        <w:t>m</w:t>
      </w:r>
      <w:r>
        <w:t>eetings</w:t>
      </w:r>
      <w:r w:rsidR="00452C99">
        <w:t xml:space="preserve"> and agendas</w:t>
      </w:r>
      <w:bookmarkEnd w:id="61"/>
    </w:p>
    <w:p w14:paraId="59D4FA42" w14:textId="3AC87171" w:rsidR="004B0737" w:rsidRDefault="004B0737" w:rsidP="007D3F8B">
      <w:pPr>
        <w:pStyle w:val="Heading3"/>
        <w:numPr>
          <w:ilvl w:val="0"/>
          <w:numId w:val="5"/>
        </w:numPr>
        <w:ind w:left="1701" w:hanging="850"/>
      </w:pPr>
      <w:bookmarkStart w:id="62" w:name="_Ref500400603"/>
      <w:r>
        <w:t xml:space="preserve">Subject to </w:t>
      </w:r>
      <w:r>
        <w:fldChar w:fldCharType="begin"/>
      </w:r>
      <w:r>
        <w:instrText xml:space="preserve"> REF _Ref24440677 \n \h </w:instrText>
      </w:r>
      <w:r>
        <w:fldChar w:fldCharType="separate"/>
      </w:r>
      <w:r w:rsidR="00B260CE">
        <w:t>(2)</w:t>
      </w:r>
      <w:r>
        <w:fldChar w:fldCharType="end"/>
      </w:r>
      <w:r>
        <w:t xml:space="preserve"> below, the Academic Secretary must give members at least three University Working Days’ notice of a meeting of the Academic Board.</w:t>
      </w:r>
    </w:p>
    <w:p w14:paraId="19B398C2" w14:textId="351DF88D" w:rsidR="00335C58" w:rsidRPr="007D3F8B" w:rsidRDefault="007F2E5B" w:rsidP="007D3F8B">
      <w:pPr>
        <w:pStyle w:val="Heading3"/>
        <w:numPr>
          <w:ilvl w:val="0"/>
          <w:numId w:val="5"/>
        </w:numPr>
        <w:ind w:left="1701" w:hanging="850"/>
      </w:pPr>
      <w:bookmarkStart w:id="63" w:name="_Ref24440677"/>
      <w:r>
        <w:t>Where the Chair of the Academic Board cons</w:t>
      </w:r>
      <w:r w:rsidR="00982814">
        <w:t xml:space="preserve">iders </w:t>
      </w:r>
      <w:r w:rsidR="00E80D7C">
        <w:t>a matter</w:t>
      </w:r>
      <w:r w:rsidR="00982814">
        <w:t xml:space="preserve"> to be urgent</w:t>
      </w:r>
      <w:r w:rsidR="00335C58" w:rsidRPr="007D3F8B">
        <w:t xml:space="preserve">, members must be given at least two University </w:t>
      </w:r>
      <w:r w:rsidR="00E9723C">
        <w:t>W</w:t>
      </w:r>
      <w:r w:rsidR="00335C58" w:rsidRPr="007D3F8B">
        <w:t xml:space="preserve">orking </w:t>
      </w:r>
      <w:r w:rsidR="00E9723C">
        <w:t>D</w:t>
      </w:r>
      <w:r w:rsidR="00335C58" w:rsidRPr="007D3F8B">
        <w:t>ays’ notice.</w:t>
      </w:r>
      <w:bookmarkEnd w:id="63"/>
      <w:r w:rsidR="00335C58" w:rsidRPr="007D3F8B">
        <w:t xml:space="preserve"> </w:t>
      </w:r>
      <w:bookmarkEnd w:id="62"/>
    </w:p>
    <w:p w14:paraId="19F7FDBB" w14:textId="4E3420D0" w:rsidR="00335C58" w:rsidRDefault="00335C58" w:rsidP="007D3F8B">
      <w:pPr>
        <w:pStyle w:val="Heading3"/>
        <w:ind w:left="1701" w:hanging="850"/>
      </w:pPr>
      <w:r w:rsidRPr="007D3F8B">
        <w:t xml:space="preserve">A notice of a meeting must be in writing, provided to each member of the </w:t>
      </w:r>
      <w:r w:rsidR="000E61BE" w:rsidRPr="007D3F8B">
        <w:t>Academic Board</w:t>
      </w:r>
      <w:r w:rsidRPr="007D3F8B">
        <w:t xml:space="preserve"> and provide details of all matters to be considered at the meeting. </w:t>
      </w:r>
    </w:p>
    <w:p w14:paraId="1C8F250B" w14:textId="0A753AD0" w:rsidR="004C3D05" w:rsidRDefault="004C3D05" w:rsidP="007E33F5">
      <w:pPr>
        <w:pStyle w:val="Heading3"/>
      </w:pPr>
      <w:r>
        <w:t>A meeting held or a resolution passed at a meeting is no</w:t>
      </w:r>
      <w:r w:rsidR="007E33F5">
        <w:t xml:space="preserve">t invalid because </w:t>
      </w:r>
      <w:r>
        <w:t>a person entitled to receive notice of th</w:t>
      </w:r>
      <w:r w:rsidR="007E33F5">
        <w:t>e meeting did not receive it.</w:t>
      </w:r>
    </w:p>
    <w:p w14:paraId="59CDABB3" w14:textId="29C02A6F" w:rsidR="00BD31BB" w:rsidRDefault="00BD31BB" w:rsidP="005C45CC">
      <w:pPr>
        <w:pStyle w:val="Heading1"/>
      </w:pPr>
      <w:bookmarkStart w:id="64" w:name="_Toc25222917"/>
      <w:r>
        <w:t>Adjourning and cancelling meetings</w:t>
      </w:r>
      <w:bookmarkEnd w:id="64"/>
    </w:p>
    <w:p w14:paraId="4240D7C8" w14:textId="24D4BF78" w:rsidR="007D3F8B" w:rsidRDefault="007D3F8B" w:rsidP="00881169">
      <w:pPr>
        <w:pStyle w:val="Heading3"/>
        <w:numPr>
          <w:ilvl w:val="0"/>
          <w:numId w:val="13"/>
        </w:numPr>
        <w:ind w:left="1701" w:hanging="850"/>
      </w:pPr>
      <w:r>
        <w:t xml:space="preserve">The Academic Board may adjourn a meeting to a date before the next scheduled </w:t>
      </w:r>
      <w:r w:rsidR="00E7739E">
        <w:t>Academic Board meeting</w:t>
      </w:r>
      <w:r>
        <w:t>.</w:t>
      </w:r>
    </w:p>
    <w:p w14:paraId="4CA2E0C2" w14:textId="3D65A832" w:rsidR="007D3F8B" w:rsidRPr="007D3F8B" w:rsidRDefault="007D3F8B" w:rsidP="007D3F8B">
      <w:pPr>
        <w:pStyle w:val="Heading3"/>
      </w:pPr>
      <w:r>
        <w:t xml:space="preserve">The </w:t>
      </w:r>
      <w:r w:rsidR="00EE4F6F" w:rsidRPr="00590015">
        <w:t>Academic Board</w:t>
      </w:r>
      <w:r w:rsidR="007E33F5">
        <w:t>’s</w:t>
      </w:r>
      <w:r w:rsidR="00EE4F6F" w:rsidRPr="00590015">
        <w:t xml:space="preserve"> </w:t>
      </w:r>
      <w:r w:rsidR="007E33F5">
        <w:t>s</w:t>
      </w:r>
      <w:r w:rsidR="00EE4F6F" w:rsidRPr="00590015">
        <w:t xml:space="preserve">teering </w:t>
      </w:r>
      <w:r w:rsidR="007E33F5">
        <w:t>c</w:t>
      </w:r>
      <w:r w:rsidR="00EE4F6F" w:rsidRPr="00590015">
        <w:t>ommittee</w:t>
      </w:r>
      <w:r w:rsidR="007E33F5">
        <w:t xml:space="preserve"> </w:t>
      </w:r>
      <w:r w:rsidR="00B11BCA" w:rsidRPr="00590015">
        <w:t>or C</w:t>
      </w:r>
      <w:r w:rsidR="00B11BCA">
        <w:t xml:space="preserve">hair of the Academic Board </w:t>
      </w:r>
      <w:r>
        <w:t xml:space="preserve">may cancel an ordinary meeting of the Academic Board if satisfied that there is insufficient business, </w:t>
      </w:r>
      <w:r w:rsidR="00EE7178">
        <w:t>in which case the</w:t>
      </w:r>
      <w:r w:rsidR="003F3E22">
        <w:t xml:space="preserve"> Academic Secretary </w:t>
      </w:r>
      <w:r>
        <w:t xml:space="preserve">must give at least five University </w:t>
      </w:r>
      <w:r w:rsidR="00987BB7">
        <w:t>W</w:t>
      </w:r>
      <w:r>
        <w:t xml:space="preserve">orking </w:t>
      </w:r>
      <w:r w:rsidR="00987BB7">
        <w:t>D</w:t>
      </w:r>
      <w:r>
        <w:t>ays’ notice to members.</w:t>
      </w:r>
    </w:p>
    <w:p w14:paraId="1F9548CC" w14:textId="77777777" w:rsidR="002D2BFD" w:rsidRDefault="002D2BFD" w:rsidP="005C45CC">
      <w:pPr>
        <w:pStyle w:val="Heading1"/>
      </w:pPr>
      <w:bookmarkStart w:id="65" w:name="_Toc25222918"/>
      <w:r>
        <w:t>Quorum</w:t>
      </w:r>
      <w:bookmarkEnd w:id="65"/>
    </w:p>
    <w:p w14:paraId="3D16772D" w14:textId="73954064" w:rsidR="002D2BFD" w:rsidRDefault="002D2BFD" w:rsidP="00881169">
      <w:pPr>
        <w:pStyle w:val="Heading3"/>
        <w:numPr>
          <w:ilvl w:val="0"/>
          <w:numId w:val="14"/>
        </w:numPr>
        <w:ind w:left="1701" w:hanging="850"/>
      </w:pPr>
      <w:r>
        <w:t>The quorum for meetings of the Academic Board is 50 members.</w:t>
      </w:r>
    </w:p>
    <w:p w14:paraId="21E6D49D" w14:textId="36627987" w:rsidR="002304D7" w:rsidRDefault="002304D7" w:rsidP="002304D7">
      <w:pPr>
        <w:pStyle w:val="Heading3"/>
      </w:pPr>
      <w:r>
        <w:t>If a quorum is not present within 15 minutes after the time appointed for the meeting, the business to be transact</w:t>
      </w:r>
      <w:r w:rsidR="00997F67">
        <w:t>ed</w:t>
      </w:r>
      <w:r>
        <w:t xml:space="preserve"> must either be (as decided by the Chair) —</w:t>
      </w:r>
    </w:p>
    <w:p w14:paraId="2F7747A7" w14:textId="0917D79B" w:rsidR="002304D7" w:rsidRDefault="002304D7" w:rsidP="002304D7">
      <w:pPr>
        <w:pStyle w:val="Heading4"/>
      </w:pPr>
      <w:r>
        <w:t>deferred until the next ordinary meeting</w:t>
      </w:r>
      <w:r w:rsidR="000F5BED">
        <w:t xml:space="preserve"> of the Academic Board</w:t>
      </w:r>
      <w:r>
        <w:t xml:space="preserve">, at which it must take precedence; </w:t>
      </w:r>
    </w:p>
    <w:p w14:paraId="1F59C153" w14:textId="14282389" w:rsidR="00790CA8" w:rsidRDefault="00790CA8" w:rsidP="002304D7">
      <w:pPr>
        <w:pStyle w:val="Heading4"/>
      </w:pPr>
      <w:r>
        <w:t>dealt with by circular in accordance with the Standing Orders of the Academic Board; or</w:t>
      </w:r>
    </w:p>
    <w:p w14:paraId="0E04A97D" w14:textId="0ADEC5DF" w:rsidR="002304D7" w:rsidRPr="002304D7" w:rsidRDefault="000F5BED" w:rsidP="002304D7">
      <w:pPr>
        <w:pStyle w:val="Heading4"/>
      </w:pPr>
      <w:r>
        <w:t>referred to the next meeting of Academic Council</w:t>
      </w:r>
      <w:r w:rsidR="002304D7">
        <w:t>.</w:t>
      </w:r>
    </w:p>
    <w:p w14:paraId="63E6CF63" w14:textId="42115D87" w:rsidR="00F5604D" w:rsidRDefault="00D45A03" w:rsidP="005C45CC">
      <w:pPr>
        <w:pStyle w:val="Heading1"/>
      </w:pPr>
      <w:bookmarkStart w:id="66" w:name="_Ref24127174"/>
      <w:bookmarkStart w:id="67" w:name="_Toc25222919"/>
      <w:r>
        <w:t>Standing Orders and m</w:t>
      </w:r>
      <w:r w:rsidR="00BD31BB">
        <w:t>eeting procedures</w:t>
      </w:r>
      <w:bookmarkEnd w:id="66"/>
      <w:bookmarkEnd w:id="67"/>
    </w:p>
    <w:p w14:paraId="0D8BC566" w14:textId="2303962F" w:rsidR="00CA3434" w:rsidRDefault="00CA3434" w:rsidP="000E17BC">
      <w:pPr>
        <w:pStyle w:val="Heading3"/>
        <w:numPr>
          <w:ilvl w:val="0"/>
          <w:numId w:val="9"/>
        </w:numPr>
        <w:ind w:left="1701" w:hanging="850"/>
      </w:pPr>
      <w:r>
        <w:t>The Academic Board may approve Standing Orders to regulate the calling and conduct of meetings of the Academic Board</w:t>
      </w:r>
      <w:r w:rsidR="004A1705">
        <w:t>,</w:t>
      </w:r>
      <w:r>
        <w:t xml:space="preserve"> which must not be inconsistent with the University’s Statute or Regulations. </w:t>
      </w:r>
    </w:p>
    <w:p w14:paraId="5D5BAFAA" w14:textId="14B851AB" w:rsidR="000B2FB1" w:rsidRDefault="000B2FB1" w:rsidP="000E17BC">
      <w:pPr>
        <w:pStyle w:val="Heading3"/>
        <w:numPr>
          <w:ilvl w:val="0"/>
          <w:numId w:val="9"/>
        </w:numPr>
        <w:ind w:left="1701" w:hanging="850"/>
      </w:pPr>
      <w:r>
        <w:t xml:space="preserve">Academic Board meetings are called and conducted in accordance with </w:t>
      </w:r>
      <w:r w:rsidR="00F47D3C">
        <w:t>any approved</w:t>
      </w:r>
      <w:r>
        <w:t xml:space="preserve"> Standing Orders of the Academic Board. </w:t>
      </w:r>
    </w:p>
    <w:p w14:paraId="216EEADF" w14:textId="234D3D5D" w:rsidR="00A82D0E" w:rsidRDefault="00445973" w:rsidP="00A82D0E">
      <w:pPr>
        <w:pStyle w:val="Heading3"/>
      </w:pPr>
      <w:r>
        <w:t xml:space="preserve">Subject to any requirements prescribed in a committee or sub-committee’s constitution, </w:t>
      </w:r>
      <w:r w:rsidR="00A82D0E">
        <w:t xml:space="preserve">Academic Board committees are conducted in accordance with </w:t>
      </w:r>
      <w:r w:rsidR="004A4A88">
        <w:t xml:space="preserve">any </w:t>
      </w:r>
      <w:r w:rsidR="00A82D0E">
        <w:t>Standi</w:t>
      </w:r>
      <w:r>
        <w:t>ng Orders of the Academic Board.</w:t>
      </w:r>
    </w:p>
    <w:p w14:paraId="174D405D" w14:textId="5C49CFFC" w:rsidR="002C00A8" w:rsidRDefault="002C00A8" w:rsidP="005C45CC">
      <w:pPr>
        <w:pStyle w:val="Heading1"/>
      </w:pPr>
      <w:bookmarkStart w:id="68" w:name="_Toc25222920"/>
      <w:r>
        <w:t>Decision making</w:t>
      </w:r>
      <w:bookmarkEnd w:id="68"/>
    </w:p>
    <w:p w14:paraId="07DD20BC" w14:textId="06F87BEF" w:rsidR="002C00A8" w:rsidRDefault="00B1335A" w:rsidP="002C00A8">
      <w:pPr>
        <w:pStyle w:val="Heading3"/>
        <w:numPr>
          <w:ilvl w:val="0"/>
          <w:numId w:val="51"/>
        </w:numPr>
        <w:ind w:left="1701" w:hanging="850"/>
      </w:pPr>
      <w:r>
        <w:t>Unless otherwise required by these Regulations, a</w:t>
      </w:r>
      <w:r w:rsidR="002C00A8">
        <w:t xml:space="preserve">ll questions are decided by the majority of the members present and voting. </w:t>
      </w:r>
    </w:p>
    <w:p w14:paraId="6F12DE2C" w14:textId="77777777" w:rsidR="00554494" w:rsidRDefault="002C00A8" w:rsidP="002C00A8">
      <w:pPr>
        <w:pStyle w:val="Heading3"/>
      </w:pPr>
      <w:r>
        <w:t>The Chair has a vote, and in the case of an equality of votes, a casting vote.</w:t>
      </w:r>
    </w:p>
    <w:p w14:paraId="0CFB23C6" w14:textId="64338063" w:rsidR="00533D19" w:rsidRDefault="00533D19" w:rsidP="005C45CC">
      <w:pPr>
        <w:pStyle w:val="Heading1"/>
      </w:pPr>
      <w:bookmarkStart w:id="69" w:name="_Toc25222921"/>
      <w:r>
        <w:t>Minutes</w:t>
      </w:r>
      <w:bookmarkEnd w:id="69"/>
    </w:p>
    <w:p w14:paraId="19982026" w14:textId="77777777" w:rsidR="00533D19" w:rsidRDefault="00533D19" w:rsidP="00881169">
      <w:pPr>
        <w:pStyle w:val="Heading3"/>
        <w:numPr>
          <w:ilvl w:val="0"/>
          <w:numId w:val="15"/>
        </w:numPr>
        <w:ind w:left="1701" w:hanging="850"/>
      </w:pPr>
      <w:r>
        <w:t>The proceedings of all Academic Board meetings</w:t>
      </w:r>
      <w:r w:rsidR="00F6155F">
        <w:t xml:space="preserve"> must be minuted and retained.</w:t>
      </w:r>
    </w:p>
    <w:p w14:paraId="04EDE5FA" w14:textId="42FE0160" w:rsidR="008721ED" w:rsidRDefault="008721ED" w:rsidP="008721ED">
      <w:pPr>
        <w:pStyle w:val="Heading3"/>
      </w:pPr>
      <w:r>
        <w:lastRenderedPageBreak/>
        <w:t xml:space="preserve">After each meeting, the Academic Secretary must </w:t>
      </w:r>
      <w:r w:rsidR="000F05D9">
        <w:t>provide</w:t>
      </w:r>
      <w:r>
        <w:t xml:space="preserve"> the Senate </w:t>
      </w:r>
      <w:r w:rsidR="000F05D9">
        <w:t>with</w:t>
      </w:r>
      <w:r w:rsidR="00EF77D6">
        <w:t xml:space="preserve"> a</w:t>
      </w:r>
      <w:r>
        <w:t xml:space="preserve"> report containing any items for the Senate’s consideration.</w:t>
      </w:r>
    </w:p>
    <w:p w14:paraId="25BFC458" w14:textId="18529EDF" w:rsidR="00963998" w:rsidRDefault="00963998" w:rsidP="00F6155F">
      <w:pPr>
        <w:pStyle w:val="Heading3"/>
      </w:pPr>
      <w:r>
        <w:t xml:space="preserve">Draft minutes must be provided to each member within the agenda for the next meeting. </w:t>
      </w:r>
    </w:p>
    <w:p w14:paraId="5532AF85" w14:textId="04A3DC2C" w:rsidR="00CA6A84" w:rsidRDefault="00F6155F" w:rsidP="00697A98">
      <w:pPr>
        <w:pStyle w:val="Heading3"/>
      </w:pPr>
      <w:r>
        <w:t>The minutes must be confirmed or amended by resolution of the Academic Board at the following meeting.</w:t>
      </w:r>
    </w:p>
    <w:p w14:paraId="148456E3" w14:textId="2B64FAE3" w:rsidR="00873CEC" w:rsidRDefault="002900F6" w:rsidP="005C45CC">
      <w:pPr>
        <w:pStyle w:val="Part1"/>
      </w:pPr>
      <w:bookmarkStart w:id="70" w:name="_Toc25222922"/>
      <w:r>
        <w:t>Part</w:t>
      </w:r>
      <w:r w:rsidR="00D91D8B">
        <w:t xml:space="preserve"> </w:t>
      </w:r>
      <w:r w:rsidR="005E5637">
        <w:t>6</w:t>
      </w:r>
      <w:r w:rsidR="00873CEC">
        <w:t xml:space="preserve"> </w:t>
      </w:r>
      <w:r w:rsidR="00197ACB">
        <w:t xml:space="preserve">— </w:t>
      </w:r>
      <w:r w:rsidR="00E52FFD">
        <w:t>Courses</w:t>
      </w:r>
      <w:bookmarkEnd w:id="70"/>
      <w:r w:rsidR="00116283">
        <w:t xml:space="preserve"> </w:t>
      </w:r>
    </w:p>
    <w:p w14:paraId="05B2E7E3" w14:textId="77777777" w:rsidR="00B16DF3" w:rsidRDefault="00F51010" w:rsidP="005C45CC">
      <w:pPr>
        <w:pStyle w:val="Heading1"/>
      </w:pPr>
      <w:bookmarkStart w:id="71" w:name="_Toc25222923"/>
      <w:r>
        <w:t>Course requirements</w:t>
      </w:r>
      <w:bookmarkEnd w:id="71"/>
      <w:r w:rsidR="00057F59">
        <w:t xml:space="preserve"> </w:t>
      </w:r>
    </w:p>
    <w:p w14:paraId="6AFCF6E4" w14:textId="20EF04FE" w:rsidR="00E7064A" w:rsidRPr="006046A4" w:rsidRDefault="00E7064A" w:rsidP="007821BC">
      <w:pPr>
        <w:pStyle w:val="Heading3"/>
        <w:numPr>
          <w:ilvl w:val="0"/>
          <w:numId w:val="55"/>
        </w:numPr>
        <w:ind w:left="1701" w:hanging="850"/>
      </w:pPr>
      <w:r w:rsidRPr="006046A4">
        <w:t xml:space="preserve">All course requirements </w:t>
      </w:r>
      <w:r w:rsidR="007821BC">
        <w:t>and structures must be</w:t>
      </w:r>
      <w:r w:rsidRPr="006046A4">
        <w:t xml:space="preserve"> —</w:t>
      </w:r>
    </w:p>
    <w:p w14:paraId="0598879C" w14:textId="314DA8ED" w:rsidR="00E7064A" w:rsidRPr="006046A4" w:rsidRDefault="00E7064A" w:rsidP="00E7064A">
      <w:pPr>
        <w:pStyle w:val="Heading4"/>
      </w:pPr>
      <w:r w:rsidRPr="006046A4">
        <w:t>developed by</w:t>
      </w:r>
      <w:r>
        <w:t xml:space="preserve"> and approved by</w:t>
      </w:r>
      <w:r w:rsidRPr="006046A4">
        <w:t xml:space="preserve"> the relevant </w:t>
      </w:r>
      <w:r w:rsidR="00EA0979">
        <w:t xml:space="preserve">School </w:t>
      </w:r>
      <w:r w:rsidR="008848C5">
        <w:t>or other relevant academic organisational unit</w:t>
      </w:r>
      <w:r>
        <w:t>;</w:t>
      </w:r>
    </w:p>
    <w:p w14:paraId="47972C09" w14:textId="1D61DC11" w:rsidR="00E7064A" w:rsidRPr="006046A4" w:rsidRDefault="00E7064A" w:rsidP="00E7064A">
      <w:pPr>
        <w:pStyle w:val="Heading4"/>
      </w:pPr>
      <w:r w:rsidRPr="006046A4">
        <w:t>approved</w:t>
      </w:r>
      <w:r w:rsidR="008848C5">
        <w:t xml:space="preserve"> and reviewed</w:t>
      </w:r>
      <w:r w:rsidRPr="006046A4">
        <w:t xml:space="preserve"> by the Academic Board</w:t>
      </w:r>
      <w:r>
        <w:t xml:space="preserve"> (or </w:t>
      </w:r>
      <w:r w:rsidR="00482510">
        <w:t xml:space="preserve">any committee </w:t>
      </w:r>
      <w:r w:rsidR="00F10C45">
        <w:t xml:space="preserve">or sub-committee </w:t>
      </w:r>
      <w:r w:rsidR="00482510">
        <w:t>to which it has delegated authority</w:t>
      </w:r>
      <w:r>
        <w:t>); and</w:t>
      </w:r>
    </w:p>
    <w:p w14:paraId="0D81303C" w14:textId="3029A49C" w:rsidR="00E7064A" w:rsidRPr="006046A4" w:rsidRDefault="00E7064A" w:rsidP="00E7064A">
      <w:pPr>
        <w:pStyle w:val="Heading4"/>
      </w:pPr>
      <w:r w:rsidRPr="006046A4">
        <w:t>published in the University Handbook</w:t>
      </w:r>
      <w:r w:rsidR="00482510">
        <w:t xml:space="preserve"> in accordance with the University’s policies</w:t>
      </w:r>
      <w:r w:rsidRPr="006046A4">
        <w:t>.</w:t>
      </w:r>
    </w:p>
    <w:p w14:paraId="37BD02BD" w14:textId="0954FA50" w:rsidR="004C41B0" w:rsidRDefault="002900F6" w:rsidP="005C45CC">
      <w:pPr>
        <w:pStyle w:val="Part1"/>
      </w:pPr>
      <w:bookmarkStart w:id="72" w:name="_Toc25222924"/>
      <w:r>
        <w:t xml:space="preserve">Part </w:t>
      </w:r>
      <w:r w:rsidR="005E5637">
        <w:t>7</w:t>
      </w:r>
      <w:r w:rsidR="004C41B0">
        <w:t xml:space="preserve"> — Transitional provisions</w:t>
      </w:r>
      <w:bookmarkEnd w:id="72"/>
    </w:p>
    <w:p w14:paraId="30456209" w14:textId="6F00DC5E" w:rsidR="004C41B0" w:rsidRDefault="004C41B0" w:rsidP="005C45CC">
      <w:pPr>
        <w:pStyle w:val="Heading1"/>
      </w:pPr>
      <w:bookmarkStart w:id="73" w:name="_Toc25222925"/>
      <w:r>
        <w:t xml:space="preserve">Term used: </w:t>
      </w:r>
      <w:r w:rsidR="00196FA9">
        <w:t>C</w:t>
      </w:r>
      <w:r>
        <w:t>ommencement day</w:t>
      </w:r>
      <w:bookmarkEnd w:id="73"/>
    </w:p>
    <w:p w14:paraId="70CEC2B1" w14:textId="4BC4EC25" w:rsidR="004C41B0" w:rsidRDefault="004C41B0" w:rsidP="004C41B0">
      <w:pPr>
        <w:pStyle w:val="BodyText"/>
      </w:pPr>
      <w:r>
        <w:t xml:space="preserve">In this </w:t>
      </w:r>
      <w:r w:rsidR="006B192D">
        <w:t>Part</w:t>
      </w:r>
      <w:r>
        <w:t xml:space="preserve"> —</w:t>
      </w:r>
    </w:p>
    <w:p w14:paraId="470FEED2" w14:textId="4D2E505C" w:rsidR="004C41B0" w:rsidRDefault="00196FA9" w:rsidP="004C41B0">
      <w:pPr>
        <w:pStyle w:val="BodyText"/>
      </w:pPr>
      <w:r>
        <w:rPr>
          <w:b/>
          <w:i/>
        </w:rPr>
        <w:t>C</w:t>
      </w:r>
      <w:r w:rsidR="004C41B0">
        <w:rPr>
          <w:b/>
          <w:i/>
        </w:rPr>
        <w:t xml:space="preserve">ommencement </w:t>
      </w:r>
      <w:r>
        <w:rPr>
          <w:b/>
          <w:i/>
        </w:rPr>
        <w:t>D</w:t>
      </w:r>
      <w:r w:rsidR="004C41B0">
        <w:rPr>
          <w:b/>
          <w:i/>
        </w:rPr>
        <w:t xml:space="preserve">ay </w:t>
      </w:r>
      <w:r w:rsidR="0011612F">
        <w:t xml:space="preserve">means </w:t>
      </w:r>
      <w:r w:rsidR="00890139">
        <w:t>9 December 2019</w:t>
      </w:r>
      <w:r w:rsidR="004C41B0">
        <w:t xml:space="preserve">. </w:t>
      </w:r>
    </w:p>
    <w:p w14:paraId="4949C521" w14:textId="16B1E13D" w:rsidR="004C41B0" w:rsidRDefault="004C41B0" w:rsidP="005C45CC">
      <w:pPr>
        <w:pStyle w:val="Heading1"/>
      </w:pPr>
      <w:bookmarkStart w:id="74" w:name="_Toc529362163"/>
      <w:bookmarkStart w:id="75" w:name="_Toc25222926"/>
      <w:r>
        <w:t>Transitional provisions</w:t>
      </w:r>
      <w:bookmarkEnd w:id="74"/>
      <w:bookmarkEnd w:id="75"/>
    </w:p>
    <w:p w14:paraId="7BB4CFD5" w14:textId="7135EEB2" w:rsidR="00196FA9" w:rsidRDefault="004C41B0" w:rsidP="00881169">
      <w:pPr>
        <w:pStyle w:val="Heading3"/>
        <w:numPr>
          <w:ilvl w:val="0"/>
          <w:numId w:val="43"/>
        </w:numPr>
        <w:ind w:left="1701" w:hanging="850"/>
      </w:pPr>
      <w:r>
        <w:t xml:space="preserve">All persons who, immediately before </w:t>
      </w:r>
      <w:r w:rsidR="00260196">
        <w:t>C</w:t>
      </w:r>
      <w:r w:rsidR="00D339E3">
        <w:t xml:space="preserve">ommencement </w:t>
      </w:r>
      <w:r w:rsidR="00260196">
        <w:t>D</w:t>
      </w:r>
      <w:r w:rsidR="00D339E3">
        <w:t>ay</w:t>
      </w:r>
      <w:r>
        <w:t xml:space="preserve"> held office as an </w:t>
      </w:r>
      <w:r w:rsidRPr="00D339E3">
        <w:t xml:space="preserve">elected or nominated </w:t>
      </w:r>
      <w:r>
        <w:t xml:space="preserve">member </w:t>
      </w:r>
      <w:r w:rsidR="00CF4F5B">
        <w:t xml:space="preserve">or Office Bearer </w:t>
      </w:r>
      <w:r>
        <w:t>of the Academic Board,</w:t>
      </w:r>
      <w:r w:rsidR="00196FA9">
        <w:t xml:space="preserve"> continue in office under and subject to these Regulations and for the balance of the person’s term of office remaining immediately before commencement day. </w:t>
      </w:r>
    </w:p>
    <w:p w14:paraId="3D1313E2" w14:textId="77777777" w:rsidR="00EC217A" w:rsidRPr="00EC217A" w:rsidRDefault="00EC217A" w:rsidP="00EC217A">
      <w:pPr>
        <w:pStyle w:val="BodyText"/>
      </w:pPr>
    </w:p>
    <w:p w14:paraId="42BC1B54" w14:textId="77777777" w:rsidR="00B616B0" w:rsidRPr="003636E9" w:rsidRDefault="00B616B0" w:rsidP="00B616B0">
      <w:pPr>
        <w:spacing w:before="120" w:after="120" w:line="240" w:lineRule="auto"/>
        <w:rPr>
          <w:rFonts w:ascii="Arial" w:hAnsi="Arial" w:cs="Arial"/>
          <w:b/>
          <w:sz w:val="18"/>
        </w:rPr>
      </w:pPr>
      <w:r w:rsidRPr="003636E9">
        <w:rPr>
          <w:rFonts w:ascii="Arial" w:hAnsi="Arial" w:cs="Arial"/>
          <w:b/>
          <w:sz w:val="18"/>
        </w:rPr>
        <w:t>Version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"/>
        <w:gridCol w:w="2202"/>
        <w:gridCol w:w="2544"/>
        <w:gridCol w:w="3393"/>
      </w:tblGrid>
      <w:tr w:rsidR="001F100E" w:rsidRPr="00F55471" w14:paraId="3D2EFEBA" w14:textId="77777777" w:rsidTr="007D6FB1">
        <w:tc>
          <w:tcPr>
            <w:tcW w:w="877" w:type="dxa"/>
          </w:tcPr>
          <w:p w14:paraId="457145CC" w14:textId="77777777" w:rsidR="001F100E" w:rsidRPr="005710EB" w:rsidRDefault="001F100E" w:rsidP="00FE3BE7">
            <w:pPr>
              <w:pStyle w:val="Style1"/>
              <w:spacing w:before="120" w:after="120"/>
              <w:rPr>
                <w:sz w:val="14"/>
              </w:rPr>
            </w:pPr>
            <w:r w:rsidRPr="005710EB">
              <w:rPr>
                <w:sz w:val="14"/>
              </w:rPr>
              <w:t>Version</w:t>
            </w:r>
          </w:p>
        </w:tc>
        <w:tc>
          <w:tcPr>
            <w:tcW w:w="2208" w:type="dxa"/>
          </w:tcPr>
          <w:p w14:paraId="258F8C9C" w14:textId="77777777" w:rsidR="001F100E" w:rsidRPr="005710EB" w:rsidRDefault="001F100E" w:rsidP="00FE3BE7">
            <w:pPr>
              <w:pStyle w:val="Style1"/>
              <w:spacing w:before="120" w:after="120"/>
              <w:rPr>
                <w:sz w:val="14"/>
              </w:rPr>
            </w:pPr>
            <w:r w:rsidRPr="005710EB">
              <w:rPr>
                <w:sz w:val="14"/>
              </w:rPr>
              <w:t>Approved / Amended</w:t>
            </w:r>
          </w:p>
        </w:tc>
        <w:tc>
          <w:tcPr>
            <w:tcW w:w="2551" w:type="dxa"/>
          </w:tcPr>
          <w:p w14:paraId="0F120CEC" w14:textId="77777777" w:rsidR="001F100E" w:rsidRPr="005710EB" w:rsidRDefault="001F100E" w:rsidP="00FE3BE7">
            <w:pPr>
              <w:pStyle w:val="Style1"/>
              <w:spacing w:before="120" w:after="120"/>
              <w:rPr>
                <w:sz w:val="14"/>
              </w:rPr>
            </w:pPr>
            <w:r w:rsidRPr="005710EB">
              <w:rPr>
                <w:sz w:val="14"/>
              </w:rPr>
              <w:t>UWA Endorsement</w:t>
            </w:r>
          </w:p>
        </w:tc>
        <w:tc>
          <w:tcPr>
            <w:tcW w:w="3403" w:type="dxa"/>
          </w:tcPr>
          <w:p w14:paraId="428681D1" w14:textId="0AD5661E" w:rsidR="001F100E" w:rsidRPr="005710EB" w:rsidRDefault="004C3B26" w:rsidP="004C3B26">
            <w:pPr>
              <w:pStyle w:val="Style1"/>
              <w:spacing w:before="120" w:after="120"/>
              <w:rPr>
                <w:sz w:val="14"/>
              </w:rPr>
            </w:pPr>
            <w:r w:rsidRPr="005710EB">
              <w:rPr>
                <w:sz w:val="14"/>
              </w:rPr>
              <w:t xml:space="preserve">Commencement </w:t>
            </w:r>
          </w:p>
        </w:tc>
      </w:tr>
      <w:tr w:rsidR="001F100E" w:rsidRPr="00F55471" w14:paraId="2D846E90" w14:textId="77777777" w:rsidTr="007D6FB1">
        <w:tc>
          <w:tcPr>
            <w:tcW w:w="877" w:type="dxa"/>
          </w:tcPr>
          <w:p w14:paraId="4EEEEA34" w14:textId="77777777" w:rsidR="001F100E" w:rsidRPr="005710EB" w:rsidRDefault="001F100E" w:rsidP="00FE3BE7">
            <w:pPr>
              <w:pStyle w:val="Style1"/>
              <w:spacing w:before="120" w:after="120"/>
              <w:rPr>
                <w:b w:val="0"/>
                <w:sz w:val="14"/>
              </w:rPr>
            </w:pPr>
            <w:r w:rsidRPr="005710EB">
              <w:rPr>
                <w:b w:val="0"/>
                <w:sz w:val="14"/>
              </w:rPr>
              <w:t>V1</w:t>
            </w:r>
          </w:p>
        </w:tc>
        <w:tc>
          <w:tcPr>
            <w:tcW w:w="2208" w:type="dxa"/>
          </w:tcPr>
          <w:p w14:paraId="3E9BB56A" w14:textId="75D8C890" w:rsidR="001F100E" w:rsidRPr="005710EB" w:rsidRDefault="001F100E" w:rsidP="00FE3BE7">
            <w:pPr>
              <w:pStyle w:val="Style1"/>
              <w:spacing w:before="120" w:after="120"/>
              <w:rPr>
                <w:b w:val="0"/>
                <w:sz w:val="14"/>
              </w:rPr>
            </w:pPr>
            <w:r w:rsidRPr="005710EB">
              <w:rPr>
                <w:b w:val="0"/>
                <w:sz w:val="14"/>
              </w:rPr>
              <w:t xml:space="preserve">Approved – New </w:t>
            </w:r>
            <w:r w:rsidR="00DB6F7B" w:rsidRPr="005710EB">
              <w:rPr>
                <w:b w:val="0"/>
                <w:sz w:val="14"/>
              </w:rPr>
              <w:t xml:space="preserve">Academic Board </w:t>
            </w:r>
            <w:r w:rsidRPr="005710EB">
              <w:rPr>
                <w:b w:val="0"/>
                <w:sz w:val="14"/>
              </w:rPr>
              <w:t>Regulations</w:t>
            </w:r>
          </w:p>
        </w:tc>
        <w:tc>
          <w:tcPr>
            <w:tcW w:w="2551" w:type="dxa"/>
          </w:tcPr>
          <w:p w14:paraId="768B8C41" w14:textId="019AB8F1" w:rsidR="001F100E" w:rsidRPr="0011612F" w:rsidRDefault="0011612F" w:rsidP="00FE3BE7">
            <w:pPr>
              <w:pStyle w:val="Style1"/>
              <w:spacing w:before="120" w:after="120"/>
              <w:rPr>
                <w:b w:val="0"/>
                <w:sz w:val="14"/>
              </w:rPr>
            </w:pPr>
            <w:r w:rsidRPr="0011612F">
              <w:rPr>
                <w:b w:val="0"/>
                <w:sz w:val="14"/>
              </w:rPr>
              <w:t>9 December 2019</w:t>
            </w:r>
          </w:p>
          <w:p w14:paraId="62909744" w14:textId="0A9BD957" w:rsidR="001F100E" w:rsidRPr="0011612F" w:rsidRDefault="001F100E" w:rsidP="0011612F">
            <w:pPr>
              <w:pStyle w:val="Style1"/>
              <w:spacing w:before="120" w:after="120"/>
              <w:rPr>
                <w:b w:val="0"/>
                <w:i/>
                <w:sz w:val="14"/>
              </w:rPr>
            </w:pPr>
            <w:r w:rsidRPr="0011612F">
              <w:rPr>
                <w:b w:val="0"/>
                <w:sz w:val="14"/>
              </w:rPr>
              <w:t>Senate Resolution [</w:t>
            </w:r>
            <w:r w:rsidR="0011612F" w:rsidRPr="0011612F">
              <w:rPr>
                <w:b w:val="0"/>
                <w:sz w:val="14"/>
              </w:rPr>
              <w:t>R</w:t>
            </w:r>
            <w:r w:rsidR="0011612F">
              <w:rPr>
                <w:b w:val="0"/>
                <w:sz w:val="14"/>
              </w:rPr>
              <w:t>63/19</w:t>
            </w:r>
            <w:r w:rsidRPr="0011612F">
              <w:rPr>
                <w:b w:val="0"/>
                <w:sz w:val="14"/>
              </w:rPr>
              <w:t>]</w:t>
            </w:r>
          </w:p>
        </w:tc>
        <w:tc>
          <w:tcPr>
            <w:tcW w:w="3403" w:type="dxa"/>
          </w:tcPr>
          <w:p w14:paraId="1747DF85" w14:textId="7FEBBD38" w:rsidR="004C3B26" w:rsidRPr="0011612F" w:rsidRDefault="00890139" w:rsidP="004C3B26">
            <w:pPr>
              <w:pStyle w:val="Style1"/>
              <w:spacing w:before="120" w:after="12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9 December 2019</w:t>
            </w:r>
          </w:p>
          <w:p w14:paraId="6007FD11" w14:textId="588C3E88" w:rsidR="001F100E" w:rsidRPr="0011612F" w:rsidRDefault="001F100E" w:rsidP="00FE3BE7">
            <w:pPr>
              <w:pStyle w:val="Style1"/>
              <w:spacing w:before="120" w:after="120"/>
              <w:rPr>
                <w:b w:val="0"/>
                <w:i/>
                <w:sz w:val="14"/>
              </w:rPr>
            </w:pPr>
          </w:p>
        </w:tc>
      </w:tr>
      <w:tr w:rsidR="006723FB" w:rsidRPr="00F55471" w14:paraId="365D7BE7" w14:textId="77777777" w:rsidTr="007D6FB1">
        <w:tc>
          <w:tcPr>
            <w:tcW w:w="877" w:type="dxa"/>
          </w:tcPr>
          <w:p w14:paraId="374EED18" w14:textId="7B2AA17A" w:rsidR="006723FB" w:rsidRPr="005710EB" w:rsidRDefault="006723FB" w:rsidP="00FE3BE7">
            <w:pPr>
              <w:pStyle w:val="Style1"/>
              <w:spacing w:before="120" w:after="12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V2</w:t>
            </w:r>
          </w:p>
        </w:tc>
        <w:tc>
          <w:tcPr>
            <w:tcW w:w="2208" w:type="dxa"/>
          </w:tcPr>
          <w:p w14:paraId="69EA735B" w14:textId="2546699F" w:rsidR="006723FB" w:rsidRPr="005710EB" w:rsidRDefault="006723FB" w:rsidP="00FE3BE7">
            <w:pPr>
              <w:pStyle w:val="Style1"/>
              <w:spacing w:before="120" w:after="120"/>
              <w:rPr>
                <w:b w:val="0"/>
                <w:sz w:val="14"/>
              </w:rPr>
            </w:pPr>
            <w:r w:rsidRPr="005710EB">
              <w:rPr>
                <w:b w:val="0"/>
                <w:sz w:val="14"/>
              </w:rPr>
              <w:t xml:space="preserve">Approved – </w:t>
            </w:r>
            <w:r>
              <w:rPr>
                <w:b w:val="0"/>
                <w:sz w:val="14"/>
              </w:rPr>
              <w:t>Revisions</w:t>
            </w:r>
          </w:p>
        </w:tc>
        <w:tc>
          <w:tcPr>
            <w:tcW w:w="2551" w:type="dxa"/>
          </w:tcPr>
          <w:p w14:paraId="5EB81446" w14:textId="706D9A35" w:rsidR="006723FB" w:rsidRPr="0011612F" w:rsidRDefault="006723FB" w:rsidP="006723FB">
            <w:pPr>
              <w:pStyle w:val="Style1"/>
              <w:spacing w:before="120" w:after="12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24 May 2021</w:t>
            </w:r>
          </w:p>
          <w:p w14:paraId="62584864" w14:textId="4F0A7377" w:rsidR="006723FB" w:rsidRPr="0011612F" w:rsidRDefault="006723FB" w:rsidP="006723FB">
            <w:pPr>
              <w:pStyle w:val="Style1"/>
              <w:spacing w:before="120" w:after="120"/>
              <w:rPr>
                <w:b w:val="0"/>
                <w:sz w:val="14"/>
              </w:rPr>
            </w:pPr>
            <w:r w:rsidRPr="0011612F">
              <w:rPr>
                <w:b w:val="0"/>
                <w:sz w:val="14"/>
              </w:rPr>
              <w:t>Senate Resolution [R</w:t>
            </w:r>
            <w:r>
              <w:rPr>
                <w:b w:val="0"/>
                <w:sz w:val="14"/>
              </w:rPr>
              <w:t>38/21</w:t>
            </w:r>
            <w:r w:rsidRPr="0011612F">
              <w:rPr>
                <w:b w:val="0"/>
                <w:sz w:val="14"/>
              </w:rPr>
              <w:t>]</w:t>
            </w:r>
          </w:p>
        </w:tc>
        <w:tc>
          <w:tcPr>
            <w:tcW w:w="3403" w:type="dxa"/>
          </w:tcPr>
          <w:p w14:paraId="6FDE1877" w14:textId="4D5F543A" w:rsidR="006723FB" w:rsidRDefault="006723FB" w:rsidP="004C3B26">
            <w:pPr>
              <w:pStyle w:val="Style1"/>
              <w:spacing w:before="120" w:after="12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24 May 2021</w:t>
            </w:r>
          </w:p>
        </w:tc>
      </w:tr>
    </w:tbl>
    <w:p w14:paraId="4C9247AE" w14:textId="77777777" w:rsidR="00465877" w:rsidRDefault="00465877" w:rsidP="009D557B">
      <w:pPr>
        <w:pStyle w:val="BodyText"/>
        <w:tabs>
          <w:tab w:val="left" w:pos="4253"/>
        </w:tabs>
        <w:ind w:left="0"/>
      </w:pPr>
    </w:p>
    <w:sectPr w:rsidR="00465877" w:rsidSect="000D5E4F">
      <w:headerReference w:type="even" r:id="rId12"/>
      <w:headerReference w:type="default" r:id="rId13"/>
      <w:headerReference w:type="first" r:id="rId14"/>
      <w:pgSz w:w="11906" w:h="16838"/>
      <w:pgMar w:top="141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11BD" w14:textId="77777777" w:rsidR="005A2C0C" w:rsidRDefault="005A2C0C" w:rsidP="002F4820">
      <w:pPr>
        <w:spacing w:after="0" w:line="240" w:lineRule="auto"/>
      </w:pPr>
      <w:r>
        <w:separator/>
      </w:r>
    </w:p>
  </w:endnote>
  <w:endnote w:type="continuationSeparator" w:id="0">
    <w:p w14:paraId="03FAAD8D" w14:textId="77777777" w:rsidR="005A2C0C" w:rsidRDefault="005A2C0C" w:rsidP="002F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641848526"/>
      <w:docPartObj>
        <w:docPartGallery w:val="Page Numbers (Top of Page)"/>
        <w:docPartUnique/>
      </w:docPartObj>
    </w:sdtPr>
    <w:sdtEndPr/>
    <w:sdtContent>
      <w:p w14:paraId="26371808" w14:textId="21C8A512" w:rsidR="0093369D" w:rsidRPr="001E627E" w:rsidRDefault="0093369D" w:rsidP="001E627E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2A3A73">
          <w:rPr>
            <w:rFonts w:ascii="Arial" w:hAnsi="Arial" w:cs="Arial"/>
            <w:sz w:val="18"/>
            <w:szCs w:val="18"/>
          </w:rPr>
          <w:t xml:space="preserve">Page </w:t>
        </w:r>
        <w:r w:rsidRPr="002A3A73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2A3A73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2A3A73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F46323"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2A3A73">
          <w:rPr>
            <w:rFonts w:ascii="Arial" w:hAnsi="Arial" w:cs="Arial"/>
            <w:bCs/>
            <w:sz w:val="18"/>
            <w:szCs w:val="18"/>
          </w:rPr>
          <w:fldChar w:fldCharType="end"/>
        </w:r>
        <w:r w:rsidRPr="002A3A73">
          <w:rPr>
            <w:rFonts w:ascii="Arial" w:hAnsi="Arial" w:cs="Arial"/>
            <w:sz w:val="18"/>
            <w:szCs w:val="18"/>
          </w:rPr>
          <w:t xml:space="preserve"> of </w:t>
        </w:r>
        <w:r w:rsidRPr="002A3A73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2A3A73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2A3A73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F46323">
          <w:rPr>
            <w:rFonts w:ascii="Arial" w:hAnsi="Arial" w:cs="Arial"/>
            <w:bCs/>
            <w:noProof/>
            <w:sz w:val="18"/>
            <w:szCs w:val="18"/>
          </w:rPr>
          <w:t>12</w:t>
        </w:r>
        <w:r w:rsidRPr="002A3A73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B2A9" w14:textId="77777777" w:rsidR="0093369D" w:rsidRPr="002A3A73" w:rsidRDefault="0093369D" w:rsidP="00D91D8B">
    <w:pPr>
      <w:pStyle w:val="Footer"/>
      <w:jc w:val="center"/>
      <w:rPr>
        <w:rFonts w:ascii="Arial" w:hAnsi="Arial" w:cs="Arial"/>
        <w:sz w:val="18"/>
        <w:szCs w:val="18"/>
      </w:rPr>
    </w:pPr>
  </w:p>
  <w:p w14:paraId="618AD210" w14:textId="77777777" w:rsidR="0093369D" w:rsidRPr="00311B44" w:rsidRDefault="0093369D" w:rsidP="00D91D8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5953" w14:textId="77777777" w:rsidR="005A2C0C" w:rsidRDefault="005A2C0C" w:rsidP="002F4820">
      <w:pPr>
        <w:spacing w:after="0" w:line="240" w:lineRule="auto"/>
      </w:pPr>
      <w:r>
        <w:separator/>
      </w:r>
    </w:p>
  </w:footnote>
  <w:footnote w:type="continuationSeparator" w:id="0">
    <w:p w14:paraId="08A1DE62" w14:textId="77777777" w:rsidR="005A2C0C" w:rsidRDefault="005A2C0C" w:rsidP="002F4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7"/>
      <w:gridCol w:w="4519"/>
    </w:tblGrid>
    <w:tr w:rsidR="0093369D" w14:paraId="6F164E41" w14:textId="77777777" w:rsidTr="00951419">
      <w:tc>
        <w:tcPr>
          <w:tcW w:w="4621" w:type="dxa"/>
          <w:hideMark/>
        </w:tcPr>
        <w:p w14:paraId="7B4AEE3D" w14:textId="5C4BB3A0" w:rsidR="0093369D" w:rsidRDefault="0093369D">
          <w:pPr>
            <w:pStyle w:val="Header"/>
            <w:rPr>
              <w:rFonts w:ascii="Arial" w:hAnsi="Arial" w:cs="Arial"/>
              <w:b/>
              <w:color w:val="FF0000"/>
              <w:sz w:val="18"/>
            </w:rPr>
          </w:pPr>
          <w:r>
            <w:rPr>
              <w:rFonts w:cstheme="minorHAnsi"/>
              <w:noProof/>
              <w:lang w:eastAsia="en-AU"/>
            </w:rPr>
            <w:drawing>
              <wp:inline distT="0" distB="0" distL="0" distR="0" wp14:anchorId="36A755BE" wp14:editId="4C913E0D">
                <wp:extent cx="1169035" cy="381635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03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hideMark/>
        </w:tcPr>
        <w:p w14:paraId="04A28B28" w14:textId="048DE351" w:rsidR="0093369D" w:rsidRDefault="0093369D">
          <w:pPr>
            <w:pStyle w:val="Header"/>
            <w:jc w:val="right"/>
            <w:rPr>
              <w:rFonts w:ascii="Arial" w:hAnsi="Arial" w:cs="Arial"/>
              <w:b/>
              <w:color w:val="FF0000"/>
              <w:sz w:val="18"/>
            </w:rPr>
          </w:pPr>
        </w:p>
        <w:p w14:paraId="6AC12DB5" w14:textId="77777777" w:rsidR="0093369D" w:rsidRDefault="0093369D">
          <w:pPr>
            <w:pStyle w:val="Header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Academic Board Regulations</w:t>
          </w:r>
        </w:p>
        <w:p w14:paraId="10037118" w14:textId="50D0EE11" w:rsidR="0093369D" w:rsidRDefault="0093369D" w:rsidP="003B4366">
          <w:pPr>
            <w:pStyle w:val="Header"/>
            <w:tabs>
              <w:tab w:val="left" w:pos="1759"/>
            </w:tabs>
            <w:spacing w:before="60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ab/>
            <w:t xml:space="preserve">Part 1 </w:t>
          </w:r>
          <w:r>
            <w:t>—</w:t>
          </w:r>
          <w:r>
            <w:rPr>
              <w:rFonts w:ascii="Arial" w:hAnsi="Arial" w:cs="Arial"/>
              <w:sz w:val="18"/>
            </w:rPr>
            <w:t xml:space="preserve"> Preliminary</w:t>
          </w:r>
        </w:p>
      </w:tc>
    </w:tr>
  </w:tbl>
  <w:p w14:paraId="45C4F7B8" w14:textId="5768D25F" w:rsidR="0093369D" w:rsidRDefault="0093369D" w:rsidP="00951419">
    <w:pPr>
      <w:pStyle w:val="Header"/>
      <w:pBdr>
        <w:bottom w:val="single" w:sz="4" w:space="1" w:color="4F81BD" w:themeColor="accent1"/>
      </w:pBdr>
      <w:tabs>
        <w:tab w:val="left" w:pos="1327"/>
      </w:tabs>
      <w:rPr>
        <w:rFonts w:ascii="Arial" w:hAnsi="Arial" w:cs="Arial"/>
        <w:sz w:val="10"/>
      </w:rPr>
    </w:pPr>
    <w:r>
      <w:rPr>
        <w:rFonts w:ascii="Arial" w:hAnsi="Arial" w:cs="Arial"/>
        <w:sz w:val="10"/>
      </w:rPr>
      <w:tab/>
    </w:r>
  </w:p>
  <w:p w14:paraId="30601B19" w14:textId="77777777" w:rsidR="0093369D" w:rsidRDefault="0093369D" w:rsidP="00951419">
    <w:pPr>
      <w:pStyle w:val="Header"/>
      <w:tabs>
        <w:tab w:val="left" w:pos="2554"/>
      </w:tabs>
    </w:pPr>
    <w:r>
      <w:tab/>
    </w:r>
  </w:p>
  <w:p w14:paraId="71FC4BF8" w14:textId="77777777" w:rsidR="0093369D" w:rsidRDefault="0093369D" w:rsidP="009514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CF34" w14:textId="0DA7E464" w:rsidR="0093369D" w:rsidRDefault="0093369D" w:rsidP="00AB60D5">
    <w:pPr>
      <w:pStyle w:val="Header"/>
      <w:tabs>
        <w:tab w:val="clear" w:pos="4513"/>
        <w:tab w:val="clear" w:pos="9026"/>
        <w:tab w:val="left" w:pos="2450"/>
        <w:tab w:val="left" w:pos="6634"/>
      </w:tabs>
      <w:ind w:left="-284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93990AB" wp14:editId="706FBE92">
              <wp:simplePos x="0" y="0"/>
              <wp:positionH relativeFrom="column">
                <wp:posOffset>-268632</wp:posOffset>
              </wp:positionH>
              <wp:positionV relativeFrom="paragraph">
                <wp:posOffset>-442292</wp:posOffset>
              </wp:positionV>
              <wp:extent cx="6911975" cy="287655"/>
              <wp:effectExtent l="0" t="0" r="3175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1975" cy="287655"/>
                        <a:chOff x="0" y="0"/>
                        <a:chExt cx="6911975" cy="287655"/>
                      </a:xfrm>
                    </wpg:grpSpPr>
                    <wps:wsp>
                      <wps:cNvPr id="13" name="Rectangle 13"/>
                      <wps:cNvSpPr/>
                      <wps:spPr>
                        <a:xfrm>
                          <a:off x="0" y="0"/>
                          <a:ext cx="6911975" cy="287655"/>
                        </a:xfrm>
                        <a:prstGeom prst="rect">
                          <a:avLst/>
                        </a:prstGeom>
                        <a:solidFill>
                          <a:srgbClr val="DDB10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5443" y="0"/>
                          <a:ext cx="1794510" cy="287655"/>
                        </a:xfrm>
                        <a:prstGeom prst="rect">
                          <a:avLst/>
                        </a:prstGeom>
                        <a:solidFill>
                          <a:srgbClr val="21409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7304D5" id="Group 10" o:spid="_x0000_s1026" style="position:absolute;margin-left:-21.15pt;margin-top:-34.85pt;width:544.25pt;height:22.65pt;z-index:251657216" coordsize="69119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">
              <v:rect id="Rectangle 13" o:spid="_x0000_s1027" style="position:absolute;width:6911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" fillcolor="#ddb10a" stroked="f" strokeweight="2pt">
                <v:textbox inset="0,0,0,0"/>
              </v:rect>
              <v:rect id="Rectangle 17" o:spid="_x0000_s1028" style="position:absolute;left:54;width:17945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" fillcolor="#21409a" stroked="f" strokeweight="2pt">
                <v:textbox inset="0,0,0,0"/>
              </v:rect>
            </v:group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5168" behindDoc="1" locked="0" layoutInCell="1" allowOverlap="1" wp14:anchorId="09EEC7B3" wp14:editId="286FDDCB">
          <wp:simplePos x="0" y="0"/>
          <wp:positionH relativeFrom="page">
            <wp:posOffset>640715</wp:posOffset>
          </wp:positionH>
          <wp:positionV relativeFrom="page">
            <wp:posOffset>568960</wp:posOffset>
          </wp:positionV>
          <wp:extent cx="1800000" cy="590400"/>
          <wp:effectExtent l="0" t="0" r="0" b="63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A-Full-Hor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11BA">
      <w:rPr>
        <w:noProof/>
        <w:lang w:eastAsia="en-AU"/>
      </w:rPr>
      <w:t xml:space="preserve"> </w:t>
    </w:r>
    <w:r>
      <w:rPr>
        <w:noProof/>
        <w:lang w:eastAsia="en-AU"/>
      </w:rPr>
      <w:tab/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69C7E53" wp14:editId="1CA71E3B">
          <wp:simplePos x="0" y="0"/>
          <wp:positionH relativeFrom="page">
            <wp:posOffset>640715</wp:posOffset>
          </wp:positionH>
          <wp:positionV relativeFrom="page">
            <wp:posOffset>568960</wp:posOffset>
          </wp:positionV>
          <wp:extent cx="1800000" cy="590400"/>
          <wp:effectExtent l="0" t="0" r="0" b="63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A-Full-Hor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11BA">
      <w:rPr>
        <w:noProof/>
        <w:lang w:eastAsia="en-AU"/>
      </w:rPr>
      <w:t xml:space="preserve"> </w:t>
    </w:r>
  </w:p>
  <w:p w14:paraId="2CCEC274" w14:textId="77777777" w:rsidR="0093369D" w:rsidRDefault="0093369D" w:rsidP="00AB60D5">
    <w:pPr>
      <w:pStyle w:val="Header"/>
      <w:tabs>
        <w:tab w:val="clear" w:pos="4513"/>
        <w:tab w:val="clear" w:pos="9026"/>
        <w:tab w:val="left" w:pos="2450"/>
        <w:tab w:val="left" w:pos="6634"/>
      </w:tabs>
      <w:ind w:left="-284"/>
    </w:pPr>
  </w:p>
  <w:p w14:paraId="13069756" w14:textId="77777777" w:rsidR="0093369D" w:rsidRDefault="0093369D" w:rsidP="00AB60D5">
    <w:pPr>
      <w:pStyle w:val="Header"/>
      <w:tabs>
        <w:tab w:val="clear" w:pos="4513"/>
        <w:tab w:val="clear" w:pos="9026"/>
        <w:tab w:val="left" w:pos="1139"/>
      </w:tabs>
      <w:ind w:left="-284"/>
      <w:jc w:val="center"/>
    </w:pPr>
  </w:p>
  <w:p w14:paraId="7EE884BF" w14:textId="77777777" w:rsidR="0093369D" w:rsidRDefault="0093369D" w:rsidP="00AB60D5">
    <w:pPr>
      <w:pStyle w:val="Header"/>
    </w:pPr>
  </w:p>
  <w:p w14:paraId="4AE6ADB9" w14:textId="5B8B70CC" w:rsidR="0093369D" w:rsidRDefault="0093369D" w:rsidP="00AB60D5">
    <w:pPr>
      <w:pStyle w:val="Header"/>
      <w:tabs>
        <w:tab w:val="clear" w:pos="4513"/>
        <w:tab w:val="clear" w:pos="9026"/>
        <w:tab w:val="left" w:pos="126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370E" w14:textId="2BA32D56" w:rsidR="0093369D" w:rsidRDefault="0093369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9"/>
      <w:gridCol w:w="4497"/>
    </w:tblGrid>
    <w:tr w:rsidR="0093369D" w14:paraId="08C7430D" w14:textId="77777777" w:rsidTr="00762438">
      <w:tc>
        <w:tcPr>
          <w:tcW w:w="4621" w:type="dxa"/>
          <w:hideMark/>
        </w:tcPr>
        <w:p w14:paraId="23389D8E" w14:textId="3BEE0065" w:rsidR="0093369D" w:rsidRDefault="0093369D" w:rsidP="00762438">
          <w:pPr>
            <w:pStyle w:val="Header"/>
            <w:rPr>
              <w:rFonts w:ascii="Arial" w:hAnsi="Arial" w:cs="Arial"/>
              <w:b/>
              <w:color w:val="FF0000"/>
              <w:sz w:val="18"/>
            </w:rPr>
          </w:pPr>
          <w:r>
            <w:rPr>
              <w:rFonts w:cstheme="minorHAnsi"/>
              <w:noProof/>
              <w:lang w:eastAsia="en-AU"/>
            </w:rPr>
            <w:drawing>
              <wp:inline distT="0" distB="0" distL="0" distR="0" wp14:anchorId="13F41373" wp14:editId="349202D3">
                <wp:extent cx="1169035" cy="38163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03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hideMark/>
        </w:tcPr>
        <w:p w14:paraId="4E0122C8" w14:textId="4F477A5A" w:rsidR="0093369D" w:rsidRDefault="0093369D" w:rsidP="00762438">
          <w:pPr>
            <w:pStyle w:val="Header"/>
            <w:jc w:val="right"/>
            <w:rPr>
              <w:rFonts w:ascii="Arial" w:hAnsi="Arial" w:cs="Arial"/>
              <w:b/>
              <w:color w:val="FF0000"/>
              <w:sz w:val="18"/>
            </w:rPr>
          </w:pPr>
        </w:p>
        <w:p w14:paraId="1CA03677" w14:textId="77777777" w:rsidR="0093369D" w:rsidRDefault="0093369D" w:rsidP="00762438">
          <w:pPr>
            <w:pStyle w:val="Header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Academic Board Regulations</w:t>
          </w:r>
        </w:p>
        <w:p w14:paraId="4956249C" w14:textId="0CFA93CD" w:rsidR="0093369D" w:rsidRDefault="0093369D" w:rsidP="002900F6">
          <w:pPr>
            <w:pStyle w:val="Header"/>
            <w:tabs>
              <w:tab w:val="clear" w:pos="4513"/>
            </w:tabs>
            <w:spacing w:before="60"/>
            <w:jc w:val="right"/>
            <w:rPr>
              <w:rFonts w:ascii="Arial" w:hAnsi="Arial" w:cs="Arial"/>
              <w:sz w:val="18"/>
            </w:rPr>
          </w:pPr>
        </w:p>
      </w:tc>
    </w:tr>
  </w:tbl>
  <w:p w14:paraId="5F63FD0C" w14:textId="2E0EF4D1" w:rsidR="0093369D" w:rsidRDefault="0093369D" w:rsidP="00951419">
    <w:pPr>
      <w:pStyle w:val="Header"/>
      <w:pBdr>
        <w:bottom w:val="single" w:sz="4" w:space="1" w:color="4F81BD" w:themeColor="accent1"/>
      </w:pBdr>
      <w:tabs>
        <w:tab w:val="left" w:pos="1327"/>
      </w:tabs>
      <w:rPr>
        <w:rFonts w:ascii="Arial" w:hAnsi="Arial" w:cs="Arial"/>
        <w:sz w:val="10"/>
      </w:rPr>
    </w:pPr>
    <w:r>
      <w:rPr>
        <w:rFonts w:ascii="Arial" w:hAnsi="Arial" w:cs="Arial"/>
        <w:sz w:val="10"/>
      </w:rPr>
      <w:tab/>
    </w:r>
  </w:p>
  <w:p w14:paraId="19EF9F76" w14:textId="77777777" w:rsidR="0093369D" w:rsidRDefault="0093369D" w:rsidP="00951419">
    <w:pPr>
      <w:pStyle w:val="Header"/>
      <w:tabs>
        <w:tab w:val="left" w:pos="2554"/>
      </w:tabs>
    </w:pPr>
    <w:r>
      <w:tab/>
    </w:r>
  </w:p>
  <w:p w14:paraId="18C52D23" w14:textId="77777777" w:rsidR="0093369D" w:rsidRDefault="0093369D" w:rsidP="00951419">
    <w:pPr>
      <w:pStyle w:val="Header"/>
      <w:tabs>
        <w:tab w:val="left" w:pos="2554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9AD0" w14:textId="6B5B60F3" w:rsidR="0093369D" w:rsidRDefault="00933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73D7"/>
    <w:multiLevelType w:val="hybridMultilevel"/>
    <w:tmpl w:val="03008872"/>
    <w:lvl w:ilvl="0" w:tplc="EC7257D0">
      <w:start w:val="1"/>
      <w:numFmt w:val="decimal"/>
      <w:pStyle w:val="Heading3"/>
      <w:lvlText w:val="(%1)"/>
      <w:lvlJc w:val="left"/>
      <w:pPr>
        <w:ind w:left="15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2291" w:hanging="360"/>
      </w:pPr>
    </w:lvl>
    <w:lvl w:ilvl="2" w:tplc="0C09001B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4E25B5E"/>
    <w:multiLevelType w:val="hybridMultilevel"/>
    <w:tmpl w:val="C18A406C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8284407"/>
    <w:multiLevelType w:val="multilevel"/>
    <w:tmpl w:val="1688E5E8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ascii="Arial Bold" w:hAnsi="Arial Bold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3402" w:hanging="850"/>
      </w:pPr>
      <w:rPr>
        <w:rFonts w:ascii="Arial" w:hAnsi="Arial" w:hint="default"/>
        <w:b w:val="0"/>
        <w:i w:val="0"/>
        <w:vanish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A3E4009"/>
    <w:multiLevelType w:val="hybridMultilevel"/>
    <w:tmpl w:val="8A267A6C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6C01B4A"/>
    <w:multiLevelType w:val="hybridMultilevel"/>
    <w:tmpl w:val="C04E0876"/>
    <w:lvl w:ilvl="0" w:tplc="F438CD9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640ADF"/>
    <w:multiLevelType w:val="hybridMultilevel"/>
    <w:tmpl w:val="5F581532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590555E"/>
    <w:multiLevelType w:val="hybridMultilevel"/>
    <w:tmpl w:val="B142D638"/>
    <w:lvl w:ilvl="0" w:tplc="A3161330">
      <w:start w:val="1"/>
      <w:numFmt w:val="lowerRoman"/>
      <w:pStyle w:val="Heading5"/>
      <w:lvlText w:val="(%1)"/>
      <w:lvlJc w:val="left"/>
      <w:pPr>
        <w:ind w:left="3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648" w:hanging="360"/>
      </w:pPr>
    </w:lvl>
    <w:lvl w:ilvl="2" w:tplc="0C09001B" w:tentative="1">
      <w:start w:val="1"/>
      <w:numFmt w:val="lowerRoman"/>
      <w:lvlText w:val="%3."/>
      <w:lvlJc w:val="right"/>
      <w:pPr>
        <w:ind w:left="5368" w:hanging="180"/>
      </w:pPr>
    </w:lvl>
    <w:lvl w:ilvl="3" w:tplc="0C09000F" w:tentative="1">
      <w:start w:val="1"/>
      <w:numFmt w:val="decimal"/>
      <w:lvlText w:val="%4."/>
      <w:lvlJc w:val="left"/>
      <w:pPr>
        <w:ind w:left="6088" w:hanging="360"/>
      </w:pPr>
    </w:lvl>
    <w:lvl w:ilvl="4" w:tplc="0C090019" w:tentative="1">
      <w:start w:val="1"/>
      <w:numFmt w:val="lowerLetter"/>
      <w:lvlText w:val="%5."/>
      <w:lvlJc w:val="left"/>
      <w:pPr>
        <w:ind w:left="6808" w:hanging="360"/>
      </w:pPr>
    </w:lvl>
    <w:lvl w:ilvl="5" w:tplc="0C09001B" w:tentative="1">
      <w:start w:val="1"/>
      <w:numFmt w:val="lowerRoman"/>
      <w:lvlText w:val="%6."/>
      <w:lvlJc w:val="right"/>
      <w:pPr>
        <w:ind w:left="7528" w:hanging="180"/>
      </w:pPr>
    </w:lvl>
    <w:lvl w:ilvl="6" w:tplc="0C09000F" w:tentative="1">
      <w:start w:val="1"/>
      <w:numFmt w:val="decimal"/>
      <w:lvlText w:val="%7."/>
      <w:lvlJc w:val="left"/>
      <w:pPr>
        <w:ind w:left="8248" w:hanging="360"/>
      </w:pPr>
    </w:lvl>
    <w:lvl w:ilvl="7" w:tplc="0C090019" w:tentative="1">
      <w:start w:val="1"/>
      <w:numFmt w:val="lowerLetter"/>
      <w:lvlText w:val="%8."/>
      <w:lvlJc w:val="left"/>
      <w:pPr>
        <w:ind w:left="8968" w:hanging="360"/>
      </w:pPr>
    </w:lvl>
    <w:lvl w:ilvl="8" w:tplc="0C09001B" w:tentative="1">
      <w:start w:val="1"/>
      <w:numFmt w:val="lowerRoman"/>
      <w:lvlText w:val="%9."/>
      <w:lvlJc w:val="right"/>
      <w:pPr>
        <w:ind w:left="9688" w:hanging="180"/>
      </w:pPr>
    </w:lvl>
  </w:abstractNum>
  <w:abstractNum w:abstractNumId="7" w15:restartNumberingAfterBreak="0">
    <w:nsid w:val="746F1309"/>
    <w:multiLevelType w:val="multilevel"/>
    <w:tmpl w:val="2578B67E"/>
    <w:lvl w:ilvl="0">
      <w:start w:val="1"/>
      <w:numFmt w:val="decimal"/>
      <w:pStyle w:val="CouncilAgendaItem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1">
      <w:start w:val="1"/>
      <w:numFmt w:val="decimal"/>
      <w:pStyle w:val="CouncilAgendaItem2"/>
      <w:lvlText w:val="%1.%2."/>
      <w:lvlJc w:val="left"/>
      <w:pPr>
        <w:tabs>
          <w:tab w:val="num" w:pos="993"/>
        </w:tabs>
        <w:ind w:left="993" w:hanging="567"/>
      </w:pPr>
      <w:rPr>
        <w:rFonts w:hint="default"/>
        <w:b/>
      </w:rPr>
    </w:lvl>
    <w:lvl w:ilvl="2">
      <w:start w:val="1"/>
      <w:numFmt w:val="decimal"/>
      <w:pStyle w:val="CouncilAgendaItem3"/>
      <w:lvlText w:val="%1.%2.%3."/>
      <w:lvlJc w:val="left"/>
      <w:pPr>
        <w:tabs>
          <w:tab w:val="num" w:pos="1224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E8806AD"/>
    <w:multiLevelType w:val="hybridMultilevel"/>
    <w:tmpl w:val="0AE68DB8"/>
    <w:lvl w:ilvl="0" w:tplc="402EA212">
      <w:start w:val="4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</w:num>
  <w:num w:numId="28">
    <w:abstractNumId w:val="8"/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0"/>
    <w:lvlOverride w:ilvl="0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</w:num>
  <w:num w:numId="41">
    <w:abstractNumId w:val="0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  <w:lvlOverride w:ilvl="0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startOverride w:val="1"/>
    </w:lvlOverride>
  </w:num>
  <w:num w:numId="51">
    <w:abstractNumId w:val="0"/>
    <w:lvlOverride w:ilvl="0">
      <w:startOverride w:val="1"/>
    </w:lvlOverride>
  </w:num>
  <w:num w:numId="52">
    <w:abstractNumId w:val="0"/>
    <w:lvlOverride w:ilvl="0">
      <w:startOverride w:val="1"/>
    </w:lvlOverride>
  </w:num>
  <w:num w:numId="53">
    <w:abstractNumId w:val="1"/>
  </w:num>
  <w:num w:numId="54">
    <w:abstractNumId w:val="0"/>
    <w:lvlOverride w:ilvl="0">
      <w:startOverride w:val="1"/>
    </w:lvlOverride>
  </w:num>
  <w:num w:numId="55">
    <w:abstractNumId w:val="0"/>
    <w:lvlOverride w:ilvl="0">
      <w:startOverride w:val="1"/>
    </w:lvlOverride>
  </w:num>
  <w:num w:numId="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</w:num>
  <w:num w:numId="58">
    <w:abstractNumId w:val="7"/>
  </w:num>
  <w:num w:numId="59">
    <w:abstractNumId w:val="4"/>
  </w:num>
  <w:num w:numId="60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BxKm5sZGRqYGZko6SsGpxcWZ+XkgBcamtQBbYby9LQAAAA=="/>
  </w:docVars>
  <w:rsids>
    <w:rsidRoot w:val="001B089A"/>
    <w:rsid w:val="00000282"/>
    <w:rsid w:val="00000623"/>
    <w:rsid w:val="00000C02"/>
    <w:rsid w:val="0000122E"/>
    <w:rsid w:val="00001B41"/>
    <w:rsid w:val="000028E5"/>
    <w:rsid w:val="0000316D"/>
    <w:rsid w:val="0000477B"/>
    <w:rsid w:val="00004784"/>
    <w:rsid w:val="00005D3A"/>
    <w:rsid w:val="00006D8E"/>
    <w:rsid w:val="0000769A"/>
    <w:rsid w:val="00010264"/>
    <w:rsid w:val="000110C5"/>
    <w:rsid w:val="00012639"/>
    <w:rsid w:val="00013A5F"/>
    <w:rsid w:val="00013BC2"/>
    <w:rsid w:val="00013C70"/>
    <w:rsid w:val="00013FC0"/>
    <w:rsid w:val="00014106"/>
    <w:rsid w:val="00014698"/>
    <w:rsid w:val="00015177"/>
    <w:rsid w:val="0001700F"/>
    <w:rsid w:val="00017ECA"/>
    <w:rsid w:val="0002026E"/>
    <w:rsid w:val="0002052D"/>
    <w:rsid w:val="00020D68"/>
    <w:rsid w:val="00021AAB"/>
    <w:rsid w:val="00024525"/>
    <w:rsid w:val="00024DEF"/>
    <w:rsid w:val="000318F2"/>
    <w:rsid w:val="0003278A"/>
    <w:rsid w:val="000336B6"/>
    <w:rsid w:val="00033AC8"/>
    <w:rsid w:val="00034402"/>
    <w:rsid w:val="0003752E"/>
    <w:rsid w:val="0003797C"/>
    <w:rsid w:val="000416A0"/>
    <w:rsid w:val="000423FA"/>
    <w:rsid w:val="00042473"/>
    <w:rsid w:val="00042523"/>
    <w:rsid w:val="00042E1C"/>
    <w:rsid w:val="00043AF9"/>
    <w:rsid w:val="000446A3"/>
    <w:rsid w:val="0004500A"/>
    <w:rsid w:val="00045401"/>
    <w:rsid w:val="0004548F"/>
    <w:rsid w:val="0004593D"/>
    <w:rsid w:val="00045D47"/>
    <w:rsid w:val="000468F2"/>
    <w:rsid w:val="00047C2B"/>
    <w:rsid w:val="0005039D"/>
    <w:rsid w:val="00050B6D"/>
    <w:rsid w:val="00051995"/>
    <w:rsid w:val="00053917"/>
    <w:rsid w:val="00054B2E"/>
    <w:rsid w:val="0005559A"/>
    <w:rsid w:val="00056686"/>
    <w:rsid w:val="00056CAD"/>
    <w:rsid w:val="00056EAB"/>
    <w:rsid w:val="000571D6"/>
    <w:rsid w:val="00057F59"/>
    <w:rsid w:val="00060EDC"/>
    <w:rsid w:val="00061D31"/>
    <w:rsid w:val="00063569"/>
    <w:rsid w:val="00063D04"/>
    <w:rsid w:val="00064339"/>
    <w:rsid w:val="00065363"/>
    <w:rsid w:val="00065672"/>
    <w:rsid w:val="00066E99"/>
    <w:rsid w:val="000671CD"/>
    <w:rsid w:val="000676E2"/>
    <w:rsid w:val="00067E05"/>
    <w:rsid w:val="0007059C"/>
    <w:rsid w:val="00071036"/>
    <w:rsid w:val="00071ACB"/>
    <w:rsid w:val="00071FF8"/>
    <w:rsid w:val="0007219D"/>
    <w:rsid w:val="00072FD2"/>
    <w:rsid w:val="000736E2"/>
    <w:rsid w:val="00073D46"/>
    <w:rsid w:val="00073E13"/>
    <w:rsid w:val="000747A1"/>
    <w:rsid w:val="00074F31"/>
    <w:rsid w:val="00074F99"/>
    <w:rsid w:val="0007786D"/>
    <w:rsid w:val="00077B50"/>
    <w:rsid w:val="000808AB"/>
    <w:rsid w:val="00081DA6"/>
    <w:rsid w:val="0008293F"/>
    <w:rsid w:val="00082FE4"/>
    <w:rsid w:val="0008311C"/>
    <w:rsid w:val="000834A4"/>
    <w:rsid w:val="0008372C"/>
    <w:rsid w:val="00083EB6"/>
    <w:rsid w:val="000844CC"/>
    <w:rsid w:val="000845B3"/>
    <w:rsid w:val="00084DCF"/>
    <w:rsid w:val="0008533A"/>
    <w:rsid w:val="00086AF3"/>
    <w:rsid w:val="00086BAC"/>
    <w:rsid w:val="0008720E"/>
    <w:rsid w:val="00090AD4"/>
    <w:rsid w:val="000921C8"/>
    <w:rsid w:val="00092FE0"/>
    <w:rsid w:val="00093F25"/>
    <w:rsid w:val="000940B9"/>
    <w:rsid w:val="0009491D"/>
    <w:rsid w:val="0009499F"/>
    <w:rsid w:val="00095F35"/>
    <w:rsid w:val="00096108"/>
    <w:rsid w:val="0009674C"/>
    <w:rsid w:val="00096C5B"/>
    <w:rsid w:val="000A03C0"/>
    <w:rsid w:val="000A0AA1"/>
    <w:rsid w:val="000A2103"/>
    <w:rsid w:val="000A225F"/>
    <w:rsid w:val="000A2D7B"/>
    <w:rsid w:val="000A44D0"/>
    <w:rsid w:val="000A46C7"/>
    <w:rsid w:val="000A4721"/>
    <w:rsid w:val="000A5450"/>
    <w:rsid w:val="000A5985"/>
    <w:rsid w:val="000A6241"/>
    <w:rsid w:val="000A71EE"/>
    <w:rsid w:val="000A71FC"/>
    <w:rsid w:val="000A75D2"/>
    <w:rsid w:val="000A7A6F"/>
    <w:rsid w:val="000B0536"/>
    <w:rsid w:val="000B0ACD"/>
    <w:rsid w:val="000B2FB1"/>
    <w:rsid w:val="000B318C"/>
    <w:rsid w:val="000B39CD"/>
    <w:rsid w:val="000B416F"/>
    <w:rsid w:val="000B42C8"/>
    <w:rsid w:val="000B45E9"/>
    <w:rsid w:val="000B6A14"/>
    <w:rsid w:val="000B7AFC"/>
    <w:rsid w:val="000B7F83"/>
    <w:rsid w:val="000B7FEF"/>
    <w:rsid w:val="000C12F8"/>
    <w:rsid w:val="000C425B"/>
    <w:rsid w:val="000C56FA"/>
    <w:rsid w:val="000C5E15"/>
    <w:rsid w:val="000C5EDA"/>
    <w:rsid w:val="000C6421"/>
    <w:rsid w:val="000C6696"/>
    <w:rsid w:val="000C6A11"/>
    <w:rsid w:val="000C6B71"/>
    <w:rsid w:val="000C6B79"/>
    <w:rsid w:val="000C70BF"/>
    <w:rsid w:val="000C722F"/>
    <w:rsid w:val="000D13D2"/>
    <w:rsid w:val="000D14AD"/>
    <w:rsid w:val="000D14D6"/>
    <w:rsid w:val="000D1D98"/>
    <w:rsid w:val="000D28D5"/>
    <w:rsid w:val="000D433A"/>
    <w:rsid w:val="000D503E"/>
    <w:rsid w:val="000D584F"/>
    <w:rsid w:val="000D5E4F"/>
    <w:rsid w:val="000D6FA8"/>
    <w:rsid w:val="000D7427"/>
    <w:rsid w:val="000E150C"/>
    <w:rsid w:val="000E17BC"/>
    <w:rsid w:val="000E1991"/>
    <w:rsid w:val="000E1B6B"/>
    <w:rsid w:val="000E2FB7"/>
    <w:rsid w:val="000E3CF2"/>
    <w:rsid w:val="000E53F8"/>
    <w:rsid w:val="000E5E5E"/>
    <w:rsid w:val="000E5FD5"/>
    <w:rsid w:val="000E61A3"/>
    <w:rsid w:val="000E61BE"/>
    <w:rsid w:val="000E6357"/>
    <w:rsid w:val="000F0391"/>
    <w:rsid w:val="000F05D9"/>
    <w:rsid w:val="000F1B40"/>
    <w:rsid w:val="000F31AD"/>
    <w:rsid w:val="000F4847"/>
    <w:rsid w:val="000F5BED"/>
    <w:rsid w:val="000F6464"/>
    <w:rsid w:val="00100D01"/>
    <w:rsid w:val="00102329"/>
    <w:rsid w:val="00102381"/>
    <w:rsid w:val="001030EA"/>
    <w:rsid w:val="0010429A"/>
    <w:rsid w:val="0010457B"/>
    <w:rsid w:val="0010725A"/>
    <w:rsid w:val="00107482"/>
    <w:rsid w:val="00107E21"/>
    <w:rsid w:val="00107E69"/>
    <w:rsid w:val="00111DBF"/>
    <w:rsid w:val="00112FD2"/>
    <w:rsid w:val="00113157"/>
    <w:rsid w:val="00113C1A"/>
    <w:rsid w:val="00114FC2"/>
    <w:rsid w:val="0011573D"/>
    <w:rsid w:val="00115843"/>
    <w:rsid w:val="00115EA0"/>
    <w:rsid w:val="0011612F"/>
    <w:rsid w:val="00116283"/>
    <w:rsid w:val="00116734"/>
    <w:rsid w:val="0011677F"/>
    <w:rsid w:val="00116CD8"/>
    <w:rsid w:val="001172EA"/>
    <w:rsid w:val="00117430"/>
    <w:rsid w:val="00120488"/>
    <w:rsid w:val="001214D6"/>
    <w:rsid w:val="00122824"/>
    <w:rsid w:val="00122A87"/>
    <w:rsid w:val="001232BA"/>
    <w:rsid w:val="001232BC"/>
    <w:rsid w:val="001245A7"/>
    <w:rsid w:val="00124A68"/>
    <w:rsid w:val="0012523B"/>
    <w:rsid w:val="00125A35"/>
    <w:rsid w:val="00125C59"/>
    <w:rsid w:val="0012617D"/>
    <w:rsid w:val="001263A9"/>
    <w:rsid w:val="00126DB3"/>
    <w:rsid w:val="00126E7E"/>
    <w:rsid w:val="00127790"/>
    <w:rsid w:val="00127D86"/>
    <w:rsid w:val="00132AC2"/>
    <w:rsid w:val="00133E72"/>
    <w:rsid w:val="0013421C"/>
    <w:rsid w:val="0013468A"/>
    <w:rsid w:val="0013469B"/>
    <w:rsid w:val="00135120"/>
    <w:rsid w:val="001358E2"/>
    <w:rsid w:val="00135BD2"/>
    <w:rsid w:val="00135F8B"/>
    <w:rsid w:val="00136253"/>
    <w:rsid w:val="0013700B"/>
    <w:rsid w:val="00137FB9"/>
    <w:rsid w:val="0014000F"/>
    <w:rsid w:val="001400FA"/>
    <w:rsid w:val="00142687"/>
    <w:rsid w:val="00142934"/>
    <w:rsid w:val="001434F9"/>
    <w:rsid w:val="00143C8F"/>
    <w:rsid w:val="00144202"/>
    <w:rsid w:val="001449F6"/>
    <w:rsid w:val="0014510F"/>
    <w:rsid w:val="00145B65"/>
    <w:rsid w:val="00146D4A"/>
    <w:rsid w:val="00147721"/>
    <w:rsid w:val="00147ABC"/>
    <w:rsid w:val="00150F3B"/>
    <w:rsid w:val="00150F52"/>
    <w:rsid w:val="0015107A"/>
    <w:rsid w:val="00151C9F"/>
    <w:rsid w:val="00151D20"/>
    <w:rsid w:val="0015234D"/>
    <w:rsid w:val="00152DAB"/>
    <w:rsid w:val="0015303B"/>
    <w:rsid w:val="001537E6"/>
    <w:rsid w:val="00154C18"/>
    <w:rsid w:val="00155103"/>
    <w:rsid w:val="00155E80"/>
    <w:rsid w:val="00155F74"/>
    <w:rsid w:val="001569D5"/>
    <w:rsid w:val="0015711A"/>
    <w:rsid w:val="00157324"/>
    <w:rsid w:val="001577D5"/>
    <w:rsid w:val="00157F6A"/>
    <w:rsid w:val="00160218"/>
    <w:rsid w:val="0016060E"/>
    <w:rsid w:val="00160A4E"/>
    <w:rsid w:val="00160C23"/>
    <w:rsid w:val="0016154F"/>
    <w:rsid w:val="00161B1E"/>
    <w:rsid w:val="00161F5C"/>
    <w:rsid w:val="00164092"/>
    <w:rsid w:val="00164D03"/>
    <w:rsid w:val="001654BB"/>
    <w:rsid w:val="0016791F"/>
    <w:rsid w:val="00170E0F"/>
    <w:rsid w:val="001720AA"/>
    <w:rsid w:val="001727B8"/>
    <w:rsid w:val="001737AF"/>
    <w:rsid w:val="00175B51"/>
    <w:rsid w:val="00180571"/>
    <w:rsid w:val="00180D78"/>
    <w:rsid w:val="0018219F"/>
    <w:rsid w:val="001837F7"/>
    <w:rsid w:val="00184F93"/>
    <w:rsid w:val="00186365"/>
    <w:rsid w:val="00186543"/>
    <w:rsid w:val="00187BCC"/>
    <w:rsid w:val="0019005B"/>
    <w:rsid w:val="00190D13"/>
    <w:rsid w:val="00190E7B"/>
    <w:rsid w:val="0019170F"/>
    <w:rsid w:val="00191E26"/>
    <w:rsid w:val="00192639"/>
    <w:rsid w:val="001926CE"/>
    <w:rsid w:val="00192D6D"/>
    <w:rsid w:val="00194680"/>
    <w:rsid w:val="00194A2F"/>
    <w:rsid w:val="00195863"/>
    <w:rsid w:val="00195A5B"/>
    <w:rsid w:val="001962C0"/>
    <w:rsid w:val="00196FA9"/>
    <w:rsid w:val="00197089"/>
    <w:rsid w:val="001975FC"/>
    <w:rsid w:val="00197ACB"/>
    <w:rsid w:val="00197ED6"/>
    <w:rsid w:val="001A03AE"/>
    <w:rsid w:val="001A097E"/>
    <w:rsid w:val="001A0AE7"/>
    <w:rsid w:val="001A0EB3"/>
    <w:rsid w:val="001A19B2"/>
    <w:rsid w:val="001A1C25"/>
    <w:rsid w:val="001A22F1"/>
    <w:rsid w:val="001A3E05"/>
    <w:rsid w:val="001B089A"/>
    <w:rsid w:val="001B1346"/>
    <w:rsid w:val="001B25DC"/>
    <w:rsid w:val="001B43C8"/>
    <w:rsid w:val="001B472E"/>
    <w:rsid w:val="001B5D02"/>
    <w:rsid w:val="001B5FE9"/>
    <w:rsid w:val="001B7F51"/>
    <w:rsid w:val="001C0797"/>
    <w:rsid w:val="001C08D2"/>
    <w:rsid w:val="001C137B"/>
    <w:rsid w:val="001C2308"/>
    <w:rsid w:val="001C4518"/>
    <w:rsid w:val="001C4C8A"/>
    <w:rsid w:val="001C5052"/>
    <w:rsid w:val="001C633C"/>
    <w:rsid w:val="001C670D"/>
    <w:rsid w:val="001C7B54"/>
    <w:rsid w:val="001D04EE"/>
    <w:rsid w:val="001D0946"/>
    <w:rsid w:val="001D1ED1"/>
    <w:rsid w:val="001D3062"/>
    <w:rsid w:val="001D3485"/>
    <w:rsid w:val="001D3749"/>
    <w:rsid w:val="001D3C80"/>
    <w:rsid w:val="001D3D8F"/>
    <w:rsid w:val="001D4218"/>
    <w:rsid w:val="001D4B2E"/>
    <w:rsid w:val="001D4D38"/>
    <w:rsid w:val="001D55A6"/>
    <w:rsid w:val="001D5DA6"/>
    <w:rsid w:val="001D6E21"/>
    <w:rsid w:val="001D7D75"/>
    <w:rsid w:val="001E07F5"/>
    <w:rsid w:val="001E1638"/>
    <w:rsid w:val="001E1707"/>
    <w:rsid w:val="001E1B4C"/>
    <w:rsid w:val="001E291B"/>
    <w:rsid w:val="001E2AF6"/>
    <w:rsid w:val="001E2C65"/>
    <w:rsid w:val="001E3BAC"/>
    <w:rsid w:val="001E3BE0"/>
    <w:rsid w:val="001E4784"/>
    <w:rsid w:val="001E627E"/>
    <w:rsid w:val="001E62BB"/>
    <w:rsid w:val="001E6BF4"/>
    <w:rsid w:val="001E7BEB"/>
    <w:rsid w:val="001F00D0"/>
    <w:rsid w:val="001F046F"/>
    <w:rsid w:val="001F100E"/>
    <w:rsid w:val="001F22A3"/>
    <w:rsid w:val="001F2504"/>
    <w:rsid w:val="001F2582"/>
    <w:rsid w:val="001F266D"/>
    <w:rsid w:val="001F3068"/>
    <w:rsid w:val="001F3F4F"/>
    <w:rsid w:val="001F44DA"/>
    <w:rsid w:val="001F4DF5"/>
    <w:rsid w:val="0020069C"/>
    <w:rsid w:val="002026BF"/>
    <w:rsid w:val="0020271C"/>
    <w:rsid w:val="002028E2"/>
    <w:rsid w:val="00202B1A"/>
    <w:rsid w:val="002032E5"/>
    <w:rsid w:val="0020435B"/>
    <w:rsid w:val="0020482E"/>
    <w:rsid w:val="00206216"/>
    <w:rsid w:val="00207572"/>
    <w:rsid w:val="002102AC"/>
    <w:rsid w:val="002113F4"/>
    <w:rsid w:val="00211A99"/>
    <w:rsid w:val="00212E3D"/>
    <w:rsid w:val="00213545"/>
    <w:rsid w:val="00213834"/>
    <w:rsid w:val="00213CC6"/>
    <w:rsid w:val="00214151"/>
    <w:rsid w:val="00214ACB"/>
    <w:rsid w:val="00214D61"/>
    <w:rsid w:val="00215972"/>
    <w:rsid w:val="00215B51"/>
    <w:rsid w:val="00216EE3"/>
    <w:rsid w:val="00221216"/>
    <w:rsid w:val="00222154"/>
    <w:rsid w:val="00222598"/>
    <w:rsid w:val="00223A7E"/>
    <w:rsid w:val="00224F28"/>
    <w:rsid w:val="0022511E"/>
    <w:rsid w:val="00226F1A"/>
    <w:rsid w:val="00226FDA"/>
    <w:rsid w:val="00227965"/>
    <w:rsid w:val="0022798A"/>
    <w:rsid w:val="00227A74"/>
    <w:rsid w:val="002304D7"/>
    <w:rsid w:val="00230788"/>
    <w:rsid w:val="00230979"/>
    <w:rsid w:val="00231D7E"/>
    <w:rsid w:val="002326D2"/>
    <w:rsid w:val="00232A90"/>
    <w:rsid w:val="00233475"/>
    <w:rsid w:val="00233B18"/>
    <w:rsid w:val="00236183"/>
    <w:rsid w:val="002362EF"/>
    <w:rsid w:val="002371FB"/>
    <w:rsid w:val="0024066D"/>
    <w:rsid w:val="002408F8"/>
    <w:rsid w:val="00240EB3"/>
    <w:rsid w:val="0024187A"/>
    <w:rsid w:val="0024294A"/>
    <w:rsid w:val="00243358"/>
    <w:rsid w:val="00243455"/>
    <w:rsid w:val="0024353C"/>
    <w:rsid w:val="00244166"/>
    <w:rsid w:val="00244493"/>
    <w:rsid w:val="00244764"/>
    <w:rsid w:val="00244831"/>
    <w:rsid w:val="002449DC"/>
    <w:rsid w:val="00245F09"/>
    <w:rsid w:val="00246F14"/>
    <w:rsid w:val="00247058"/>
    <w:rsid w:val="0024721E"/>
    <w:rsid w:val="00247A13"/>
    <w:rsid w:val="00247FF6"/>
    <w:rsid w:val="002509C4"/>
    <w:rsid w:val="00251615"/>
    <w:rsid w:val="0025295A"/>
    <w:rsid w:val="00252A44"/>
    <w:rsid w:val="00252CE6"/>
    <w:rsid w:val="002530ED"/>
    <w:rsid w:val="002532BC"/>
    <w:rsid w:val="002536CB"/>
    <w:rsid w:val="00253807"/>
    <w:rsid w:val="00253C75"/>
    <w:rsid w:val="00254598"/>
    <w:rsid w:val="00254663"/>
    <w:rsid w:val="00255F62"/>
    <w:rsid w:val="00256074"/>
    <w:rsid w:val="00256146"/>
    <w:rsid w:val="0025652A"/>
    <w:rsid w:val="00257888"/>
    <w:rsid w:val="00260196"/>
    <w:rsid w:val="002620B0"/>
    <w:rsid w:val="00262D34"/>
    <w:rsid w:val="00263001"/>
    <w:rsid w:val="0026339A"/>
    <w:rsid w:val="00264617"/>
    <w:rsid w:val="00267F47"/>
    <w:rsid w:val="00270978"/>
    <w:rsid w:val="00270F6B"/>
    <w:rsid w:val="00272B68"/>
    <w:rsid w:val="0027352A"/>
    <w:rsid w:val="002735A4"/>
    <w:rsid w:val="00273735"/>
    <w:rsid w:val="002738D6"/>
    <w:rsid w:val="00275C28"/>
    <w:rsid w:val="002768E1"/>
    <w:rsid w:val="00280D90"/>
    <w:rsid w:val="0028240C"/>
    <w:rsid w:val="00282680"/>
    <w:rsid w:val="002847FB"/>
    <w:rsid w:val="00284BAD"/>
    <w:rsid w:val="002853A8"/>
    <w:rsid w:val="002854C6"/>
    <w:rsid w:val="0028572E"/>
    <w:rsid w:val="00287DA1"/>
    <w:rsid w:val="00287DE7"/>
    <w:rsid w:val="002900F6"/>
    <w:rsid w:val="00290521"/>
    <w:rsid w:val="002905D7"/>
    <w:rsid w:val="002911E2"/>
    <w:rsid w:val="00291991"/>
    <w:rsid w:val="0029283C"/>
    <w:rsid w:val="002930FF"/>
    <w:rsid w:val="002945C0"/>
    <w:rsid w:val="00294A46"/>
    <w:rsid w:val="00294C68"/>
    <w:rsid w:val="00295171"/>
    <w:rsid w:val="00295379"/>
    <w:rsid w:val="00295DAA"/>
    <w:rsid w:val="0029650B"/>
    <w:rsid w:val="0029726E"/>
    <w:rsid w:val="002978F2"/>
    <w:rsid w:val="0029792D"/>
    <w:rsid w:val="002979E4"/>
    <w:rsid w:val="002A0698"/>
    <w:rsid w:val="002A07B4"/>
    <w:rsid w:val="002A0957"/>
    <w:rsid w:val="002A0FAB"/>
    <w:rsid w:val="002A110B"/>
    <w:rsid w:val="002A146C"/>
    <w:rsid w:val="002A1C4F"/>
    <w:rsid w:val="002A1FDC"/>
    <w:rsid w:val="002A26E5"/>
    <w:rsid w:val="002A4579"/>
    <w:rsid w:val="002A477F"/>
    <w:rsid w:val="002A6C20"/>
    <w:rsid w:val="002A7360"/>
    <w:rsid w:val="002A7AA6"/>
    <w:rsid w:val="002B0C21"/>
    <w:rsid w:val="002B120D"/>
    <w:rsid w:val="002B2ED3"/>
    <w:rsid w:val="002B33D7"/>
    <w:rsid w:val="002B48BE"/>
    <w:rsid w:val="002B5A46"/>
    <w:rsid w:val="002B5BEC"/>
    <w:rsid w:val="002C00A8"/>
    <w:rsid w:val="002C0937"/>
    <w:rsid w:val="002C0CED"/>
    <w:rsid w:val="002C2192"/>
    <w:rsid w:val="002C3168"/>
    <w:rsid w:val="002C39AE"/>
    <w:rsid w:val="002C4561"/>
    <w:rsid w:val="002C4AC0"/>
    <w:rsid w:val="002C4FB1"/>
    <w:rsid w:val="002C4FE7"/>
    <w:rsid w:val="002C5415"/>
    <w:rsid w:val="002C5887"/>
    <w:rsid w:val="002C5EC2"/>
    <w:rsid w:val="002C677B"/>
    <w:rsid w:val="002C7B7F"/>
    <w:rsid w:val="002D0325"/>
    <w:rsid w:val="002D0BAF"/>
    <w:rsid w:val="002D1063"/>
    <w:rsid w:val="002D1B52"/>
    <w:rsid w:val="002D1E1D"/>
    <w:rsid w:val="002D24D4"/>
    <w:rsid w:val="002D2BFD"/>
    <w:rsid w:val="002D32B2"/>
    <w:rsid w:val="002D3C3A"/>
    <w:rsid w:val="002D434B"/>
    <w:rsid w:val="002D4D2C"/>
    <w:rsid w:val="002D59EE"/>
    <w:rsid w:val="002D607C"/>
    <w:rsid w:val="002D63CF"/>
    <w:rsid w:val="002D64B6"/>
    <w:rsid w:val="002D6CCE"/>
    <w:rsid w:val="002D78E7"/>
    <w:rsid w:val="002D7B20"/>
    <w:rsid w:val="002E1272"/>
    <w:rsid w:val="002E1731"/>
    <w:rsid w:val="002E1CBA"/>
    <w:rsid w:val="002E2AB7"/>
    <w:rsid w:val="002E3C7C"/>
    <w:rsid w:val="002E513F"/>
    <w:rsid w:val="002E6165"/>
    <w:rsid w:val="002E6CFB"/>
    <w:rsid w:val="002E6D0B"/>
    <w:rsid w:val="002E70BC"/>
    <w:rsid w:val="002E7817"/>
    <w:rsid w:val="002E7DE0"/>
    <w:rsid w:val="002F0594"/>
    <w:rsid w:val="002F1738"/>
    <w:rsid w:val="002F18EE"/>
    <w:rsid w:val="002F1CF2"/>
    <w:rsid w:val="002F24B2"/>
    <w:rsid w:val="002F33E2"/>
    <w:rsid w:val="002F3A9E"/>
    <w:rsid w:val="002F3AC2"/>
    <w:rsid w:val="002F3CC1"/>
    <w:rsid w:val="002F42A4"/>
    <w:rsid w:val="002F4820"/>
    <w:rsid w:val="002F49DE"/>
    <w:rsid w:val="002F4A3B"/>
    <w:rsid w:val="002F54AB"/>
    <w:rsid w:val="002F5A1F"/>
    <w:rsid w:val="002F6061"/>
    <w:rsid w:val="002F62F9"/>
    <w:rsid w:val="002F6461"/>
    <w:rsid w:val="002F6E61"/>
    <w:rsid w:val="002F7672"/>
    <w:rsid w:val="00300C5C"/>
    <w:rsid w:val="003011BC"/>
    <w:rsid w:val="00301A0B"/>
    <w:rsid w:val="003023CF"/>
    <w:rsid w:val="00302D75"/>
    <w:rsid w:val="00304078"/>
    <w:rsid w:val="0030411B"/>
    <w:rsid w:val="00304F00"/>
    <w:rsid w:val="00305857"/>
    <w:rsid w:val="00306089"/>
    <w:rsid w:val="0030644F"/>
    <w:rsid w:val="00306D17"/>
    <w:rsid w:val="003073BB"/>
    <w:rsid w:val="00307929"/>
    <w:rsid w:val="00307B9F"/>
    <w:rsid w:val="00311B44"/>
    <w:rsid w:val="00312E9F"/>
    <w:rsid w:val="00313285"/>
    <w:rsid w:val="00314AB4"/>
    <w:rsid w:val="00315CB2"/>
    <w:rsid w:val="003164F7"/>
    <w:rsid w:val="00317428"/>
    <w:rsid w:val="00317963"/>
    <w:rsid w:val="003208DD"/>
    <w:rsid w:val="0032098C"/>
    <w:rsid w:val="00320A08"/>
    <w:rsid w:val="003219FB"/>
    <w:rsid w:val="00322B26"/>
    <w:rsid w:val="00322DF6"/>
    <w:rsid w:val="00323235"/>
    <w:rsid w:val="0032388C"/>
    <w:rsid w:val="00324246"/>
    <w:rsid w:val="00326ECA"/>
    <w:rsid w:val="00327C1C"/>
    <w:rsid w:val="00330317"/>
    <w:rsid w:val="00330380"/>
    <w:rsid w:val="00330961"/>
    <w:rsid w:val="00330AB7"/>
    <w:rsid w:val="00331C7E"/>
    <w:rsid w:val="0033235F"/>
    <w:rsid w:val="00332634"/>
    <w:rsid w:val="00332833"/>
    <w:rsid w:val="00333D1D"/>
    <w:rsid w:val="00334B6C"/>
    <w:rsid w:val="003355BA"/>
    <w:rsid w:val="003356ED"/>
    <w:rsid w:val="00335C58"/>
    <w:rsid w:val="00337E0B"/>
    <w:rsid w:val="00340C9B"/>
    <w:rsid w:val="00341365"/>
    <w:rsid w:val="00341E3E"/>
    <w:rsid w:val="0034334C"/>
    <w:rsid w:val="00343CF6"/>
    <w:rsid w:val="0034487E"/>
    <w:rsid w:val="0034594F"/>
    <w:rsid w:val="0034666F"/>
    <w:rsid w:val="00347419"/>
    <w:rsid w:val="003479C0"/>
    <w:rsid w:val="003509F5"/>
    <w:rsid w:val="003523EE"/>
    <w:rsid w:val="00352876"/>
    <w:rsid w:val="00352E78"/>
    <w:rsid w:val="00352F89"/>
    <w:rsid w:val="00354A4B"/>
    <w:rsid w:val="00354E8A"/>
    <w:rsid w:val="00356013"/>
    <w:rsid w:val="003561DC"/>
    <w:rsid w:val="003573F8"/>
    <w:rsid w:val="00357A79"/>
    <w:rsid w:val="00357A9C"/>
    <w:rsid w:val="003604AC"/>
    <w:rsid w:val="00360BE5"/>
    <w:rsid w:val="00361482"/>
    <w:rsid w:val="0036188A"/>
    <w:rsid w:val="0036220B"/>
    <w:rsid w:val="0036293E"/>
    <w:rsid w:val="00364C05"/>
    <w:rsid w:val="00366DBB"/>
    <w:rsid w:val="00370418"/>
    <w:rsid w:val="00371391"/>
    <w:rsid w:val="003714E7"/>
    <w:rsid w:val="003715F7"/>
    <w:rsid w:val="00371D20"/>
    <w:rsid w:val="003722CF"/>
    <w:rsid w:val="00372A6F"/>
    <w:rsid w:val="003743C4"/>
    <w:rsid w:val="003760D5"/>
    <w:rsid w:val="00376251"/>
    <w:rsid w:val="0037663F"/>
    <w:rsid w:val="003809FF"/>
    <w:rsid w:val="0038128E"/>
    <w:rsid w:val="00382683"/>
    <w:rsid w:val="00383950"/>
    <w:rsid w:val="00385CAC"/>
    <w:rsid w:val="003869D5"/>
    <w:rsid w:val="0038790B"/>
    <w:rsid w:val="00387A5D"/>
    <w:rsid w:val="00387E78"/>
    <w:rsid w:val="003908C8"/>
    <w:rsid w:val="00390F65"/>
    <w:rsid w:val="00391E84"/>
    <w:rsid w:val="003926E8"/>
    <w:rsid w:val="00392B90"/>
    <w:rsid w:val="0039364D"/>
    <w:rsid w:val="00393780"/>
    <w:rsid w:val="00393BD1"/>
    <w:rsid w:val="00394D0E"/>
    <w:rsid w:val="00395B32"/>
    <w:rsid w:val="00397341"/>
    <w:rsid w:val="00397F20"/>
    <w:rsid w:val="003A0469"/>
    <w:rsid w:val="003A0676"/>
    <w:rsid w:val="003A25B4"/>
    <w:rsid w:val="003A2D92"/>
    <w:rsid w:val="003A302F"/>
    <w:rsid w:val="003A33CC"/>
    <w:rsid w:val="003A37E7"/>
    <w:rsid w:val="003A3CAA"/>
    <w:rsid w:val="003A3CE6"/>
    <w:rsid w:val="003A3D41"/>
    <w:rsid w:val="003A473A"/>
    <w:rsid w:val="003A54A9"/>
    <w:rsid w:val="003B07EC"/>
    <w:rsid w:val="003B18BC"/>
    <w:rsid w:val="003B2DC8"/>
    <w:rsid w:val="003B3A43"/>
    <w:rsid w:val="003B4366"/>
    <w:rsid w:val="003B454A"/>
    <w:rsid w:val="003B45BE"/>
    <w:rsid w:val="003B4AE8"/>
    <w:rsid w:val="003B60E8"/>
    <w:rsid w:val="003B613D"/>
    <w:rsid w:val="003C1B15"/>
    <w:rsid w:val="003C271A"/>
    <w:rsid w:val="003C2AA4"/>
    <w:rsid w:val="003C3C17"/>
    <w:rsid w:val="003C3C1B"/>
    <w:rsid w:val="003C4C0F"/>
    <w:rsid w:val="003C4F19"/>
    <w:rsid w:val="003C6000"/>
    <w:rsid w:val="003C64AA"/>
    <w:rsid w:val="003C6A37"/>
    <w:rsid w:val="003C73FE"/>
    <w:rsid w:val="003C7A0F"/>
    <w:rsid w:val="003C7F98"/>
    <w:rsid w:val="003D121B"/>
    <w:rsid w:val="003D1513"/>
    <w:rsid w:val="003D1996"/>
    <w:rsid w:val="003D1EB6"/>
    <w:rsid w:val="003D23AE"/>
    <w:rsid w:val="003D4AAF"/>
    <w:rsid w:val="003D4FF6"/>
    <w:rsid w:val="003D5240"/>
    <w:rsid w:val="003D5B1D"/>
    <w:rsid w:val="003D6683"/>
    <w:rsid w:val="003D6728"/>
    <w:rsid w:val="003D6A4E"/>
    <w:rsid w:val="003D6E55"/>
    <w:rsid w:val="003D70B2"/>
    <w:rsid w:val="003D7231"/>
    <w:rsid w:val="003D72C5"/>
    <w:rsid w:val="003D7398"/>
    <w:rsid w:val="003D7764"/>
    <w:rsid w:val="003D7F2F"/>
    <w:rsid w:val="003E22D5"/>
    <w:rsid w:val="003E2532"/>
    <w:rsid w:val="003E37D1"/>
    <w:rsid w:val="003E4669"/>
    <w:rsid w:val="003E53AB"/>
    <w:rsid w:val="003E57EF"/>
    <w:rsid w:val="003E676D"/>
    <w:rsid w:val="003F0D0A"/>
    <w:rsid w:val="003F1292"/>
    <w:rsid w:val="003F1741"/>
    <w:rsid w:val="003F17FE"/>
    <w:rsid w:val="003F1DE2"/>
    <w:rsid w:val="003F241C"/>
    <w:rsid w:val="003F3BC5"/>
    <w:rsid w:val="003F3E22"/>
    <w:rsid w:val="003F5ED9"/>
    <w:rsid w:val="003F63E6"/>
    <w:rsid w:val="003F6667"/>
    <w:rsid w:val="004000D5"/>
    <w:rsid w:val="004006D3"/>
    <w:rsid w:val="00400AB0"/>
    <w:rsid w:val="00401FE8"/>
    <w:rsid w:val="00403201"/>
    <w:rsid w:val="00403883"/>
    <w:rsid w:val="00403BD0"/>
    <w:rsid w:val="004046DD"/>
    <w:rsid w:val="004057BD"/>
    <w:rsid w:val="004062E1"/>
    <w:rsid w:val="00406841"/>
    <w:rsid w:val="004068D3"/>
    <w:rsid w:val="0040709C"/>
    <w:rsid w:val="00407147"/>
    <w:rsid w:val="00407512"/>
    <w:rsid w:val="00410905"/>
    <w:rsid w:val="00411392"/>
    <w:rsid w:val="004115ED"/>
    <w:rsid w:val="00412428"/>
    <w:rsid w:val="004125E1"/>
    <w:rsid w:val="00412630"/>
    <w:rsid w:val="004128E0"/>
    <w:rsid w:val="00412D27"/>
    <w:rsid w:val="0041360B"/>
    <w:rsid w:val="00413E3D"/>
    <w:rsid w:val="0041457E"/>
    <w:rsid w:val="0041552D"/>
    <w:rsid w:val="00416937"/>
    <w:rsid w:val="00420EFD"/>
    <w:rsid w:val="004227E5"/>
    <w:rsid w:val="00423A5B"/>
    <w:rsid w:val="00424C29"/>
    <w:rsid w:val="0042503A"/>
    <w:rsid w:val="00425CD2"/>
    <w:rsid w:val="004304C6"/>
    <w:rsid w:val="004307D6"/>
    <w:rsid w:val="00431465"/>
    <w:rsid w:val="00431B3C"/>
    <w:rsid w:val="00432794"/>
    <w:rsid w:val="00433435"/>
    <w:rsid w:val="004338ED"/>
    <w:rsid w:val="00434A2F"/>
    <w:rsid w:val="004355AC"/>
    <w:rsid w:val="004362EA"/>
    <w:rsid w:val="004375C6"/>
    <w:rsid w:val="00437764"/>
    <w:rsid w:val="0043787C"/>
    <w:rsid w:val="004404AE"/>
    <w:rsid w:val="004404B7"/>
    <w:rsid w:val="00441E24"/>
    <w:rsid w:val="0044369A"/>
    <w:rsid w:val="00445223"/>
    <w:rsid w:val="004454EA"/>
    <w:rsid w:val="0044550E"/>
    <w:rsid w:val="00445973"/>
    <w:rsid w:val="00445F09"/>
    <w:rsid w:val="00450B05"/>
    <w:rsid w:val="004516D2"/>
    <w:rsid w:val="004520B1"/>
    <w:rsid w:val="00452C99"/>
    <w:rsid w:val="00455038"/>
    <w:rsid w:val="00455C8E"/>
    <w:rsid w:val="004563CF"/>
    <w:rsid w:val="00457213"/>
    <w:rsid w:val="00460106"/>
    <w:rsid w:val="004610E4"/>
    <w:rsid w:val="0046156F"/>
    <w:rsid w:val="00461631"/>
    <w:rsid w:val="004619FC"/>
    <w:rsid w:val="0046244D"/>
    <w:rsid w:val="0046282B"/>
    <w:rsid w:val="00462B15"/>
    <w:rsid w:val="00463299"/>
    <w:rsid w:val="00464A58"/>
    <w:rsid w:val="00464C95"/>
    <w:rsid w:val="00465877"/>
    <w:rsid w:val="00465A3E"/>
    <w:rsid w:val="00466547"/>
    <w:rsid w:val="00466A67"/>
    <w:rsid w:val="00467945"/>
    <w:rsid w:val="00470154"/>
    <w:rsid w:val="004711F3"/>
    <w:rsid w:val="0047176D"/>
    <w:rsid w:val="00471970"/>
    <w:rsid w:val="00471C8E"/>
    <w:rsid w:val="00472615"/>
    <w:rsid w:val="00472727"/>
    <w:rsid w:val="00472AA9"/>
    <w:rsid w:val="004733CC"/>
    <w:rsid w:val="004737F3"/>
    <w:rsid w:val="00474985"/>
    <w:rsid w:val="00475250"/>
    <w:rsid w:val="00475355"/>
    <w:rsid w:val="00476464"/>
    <w:rsid w:val="00477371"/>
    <w:rsid w:val="00477589"/>
    <w:rsid w:val="00481AB9"/>
    <w:rsid w:val="00481EC9"/>
    <w:rsid w:val="00482510"/>
    <w:rsid w:val="00482F87"/>
    <w:rsid w:val="00482FFB"/>
    <w:rsid w:val="004833B7"/>
    <w:rsid w:val="00483485"/>
    <w:rsid w:val="00483AF4"/>
    <w:rsid w:val="00485B51"/>
    <w:rsid w:val="00486354"/>
    <w:rsid w:val="0048678A"/>
    <w:rsid w:val="0048679F"/>
    <w:rsid w:val="00487775"/>
    <w:rsid w:val="00490AA7"/>
    <w:rsid w:val="0049244C"/>
    <w:rsid w:val="0049253A"/>
    <w:rsid w:val="00492CF7"/>
    <w:rsid w:val="004933E5"/>
    <w:rsid w:val="00494139"/>
    <w:rsid w:val="00495546"/>
    <w:rsid w:val="00497844"/>
    <w:rsid w:val="004A10EE"/>
    <w:rsid w:val="004A162D"/>
    <w:rsid w:val="004A1705"/>
    <w:rsid w:val="004A1756"/>
    <w:rsid w:val="004A2748"/>
    <w:rsid w:val="004A3E4F"/>
    <w:rsid w:val="004A3EAC"/>
    <w:rsid w:val="004A461D"/>
    <w:rsid w:val="004A4A88"/>
    <w:rsid w:val="004A4A9C"/>
    <w:rsid w:val="004A4D03"/>
    <w:rsid w:val="004A5D30"/>
    <w:rsid w:val="004A725C"/>
    <w:rsid w:val="004A7984"/>
    <w:rsid w:val="004A7D22"/>
    <w:rsid w:val="004B004E"/>
    <w:rsid w:val="004B0737"/>
    <w:rsid w:val="004B249E"/>
    <w:rsid w:val="004B2974"/>
    <w:rsid w:val="004B2D81"/>
    <w:rsid w:val="004B3277"/>
    <w:rsid w:val="004B34CE"/>
    <w:rsid w:val="004B380D"/>
    <w:rsid w:val="004B3B84"/>
    <w:rsid w:val="004B3C34"/>
    <w:rsid w:val="004B6079"/>
    <w:rsid w:val="004B6F8A"/>
    <w:rsid w:val="004B72EE"/>
    <w:rsid w:val="004C0767"/>
    <w:rsid w:val="004C0BE3"/>
    <w:rsid w:val="004C2440"/>
    <w:rsid w:val="004C3B26"/>
    <w:rsid w:val="004C3D05"/>
    <w:rsid w:val="004C41B0"/>
    <w:rsid w:val="004C4458"/>
    <w:rsid w:val="004C467D"/>
    <w:rsid w:val="004C49EE"/>
    <w:rsid w:val="004C61F8"/>
    <w:rsid w:val="004C64C6"/>
    <w:rsid w:val="004C7807"/>
    <w:rsid w:val="004D01DF"/>
    <w:rsid w:val="004D0E47"/>
    <w:rsid w:val="004D258B"/>
    <w:rsid w:val="004D2D91"/>
    <w:rsid w:val="004D42FD"/>
    <w:rsid w:val="004D53FA"/>
    <w:rsid w:val="004D5D10"/>
    <w:rsid w:val="004D5FD5"/>
    <w:rsid w:val="004D6130"/>
    <w:rsid w:val="004D6763"/>
    <w:rsid w:val="004D6915"/>
    <w:rsid w:val="004D6BB0"/>
    <w:rsid w:val="004D7207"/>
    <w:rsid w:val="004E00B5"/>
    <w:rsid w:val="004E18C5"/>
    <w:rsid w:val="004E2528"/>
    <w:rsid w:val="004E3188"/>
    <w:rsid w:val="004E4E35"/>
    <w:rsid w:val="004E5BAC"/>
    <w:rsid w:val="004E5EB2"/>
    <w:rsid w:val="004E6A34"/>
    <w:rsid w:val="004E71E9"/>
    <w:rsid w:val="004F064B"/>
    <w:rsid w:val="004F0D6B"/>
    <w:rsid w:val="004F2397"/>
    <w:rsid w:val="004F2562"/>
    <w:rsid w:val="004F287F"/>
    <w:rsid w:val="004F3192"/>
    <w:rsid w:val="004F351F"/>
    <w:rsid w:val="004F451B"/>
    <w:rsid w:val="004F454D"/>
    <w:rsid w:val="004F4B72"/>
    <w:rsid w:val="004F4C7F"/>
    <w:rsid w:val="004F5F55"/>
    <w:rsid w:val="004F69CA"/>
    <w:rsid w:val="004F6EE0"/>
    <w:rsid w:val="004F7051"/>
    <w:rsid w:val="004F742C"/>
    <w:rsid w:val="004F76A5"/>
    <w:rsid w:val="004F7C33"/>
    <w:rsid w:val="00501970"/>
    <w:rsid w:val="00502326"/>
    <w:rsid w:val="00503138"/>
    <w:rsid w:val="005034B2"/>
    <w:rsid w:val="00503616"/>
    <w:rsid w:val="0050452F"/>
    <w:rsid w:val="00504CEF"/>
    <w:rsid w:val="0050601F"/>
    <w:rsid w:val="005074DF"/>
    <w:rsid w:val="00510045"/>
    <w:rsid w:val="00510630"/>
    <w:rsid w:val="00510687"/>
    <w:rsid w:val="005112A6"/>
    <w:rsid w:val="00511748"/>
    <w:rsid w:val="00511B3F"/>
    <w:rsid w:val="00511F0A"/>
    <w:rsid w:val="00512116"/>
    <w:rsid w:val="005126A3"/>
    <w:rsid w:val="00512FF8"/>
    <w:rsid w:val="00513400"/>
    <w:rsid w:val="005137AB"/>
    <w:rsid w:val="005151A5"/>
    <w:rsid w:val="00515DB9"/>
    <w:rsid w:val="00520219"/>
    <w:rsid w:val="0052051B"/>
    <w:rsid w:val="00521C4C"/>
    <w:rsid w:val="00522A65"/>
    <w:rsid w:val="00523906"/>
    <w:rsid w:val="00523E6D"/>
    <w:rsid w:val="0052483B"/>
    <w:rsid w:val="00525044"/>
    <w:rsid w:val="00525256"/>
    <w:rsid w:val="005254AC"/>
    <w:rsid w:val="0052573A"/>
    <w:rsid w:val="00526A42"/>
    <w:rsid w:val="00526F71"/>
    <w:rsid w:val="0053153D"/>
    <w:rsid w:val="00531E57"/>
    <w:rsid w:val="00532A46"/>
    <w:rsid w:val="0053370B"/>
    <w:rsid w:val="00533D19"/>
    <w:rsid w:val="00535147"/>
    <w:rsid w:val="00535425"/>
    <w:rsid w:val="0053781F"/>
    <w:rsid w:val="005401F1"/>
    <w:rsid w:val="00540810"/>
    <w:rsid w:val="005409C5"/>
    <w:rsid w:val="00540C19"/>
    <w:rsid w:val="00540D75"/>
    <w:rsid w:val="00541928"/>
    <w:rsid w:val="00541F7C"/>
    <w:rsid w:val="005425EF"/>
    <w:rsid w:val="0054275A"/>
    <w:rsid w:val="0054331A"/>
    <w:rsid w:val="0054368F"/>
    <w:rsid w:val="00543DA7"/>
    <w:rsid w:val="0054428C"/>
    <w:rsid w:val="00544B8D"/>
    <w:rsid w:val="00544FD9"/>
    <w:rsid w:val="00545B85"/>
    <w:rsid w:val="00547C69"/>
    <w:rsid w:val="00547E12"/>
    <w:rsid w:val="00547E30"/>
    <w:rsid w:val="00550857"/>
    <w:rsid w:val="005518F5"/>
    <w:rsid w:val="00551E00"/>
    <w:rsid w:val="005522A4"/>
    <w:rsid w:val="005525D6"/>
    <w:rsid w:val="00554026"/>
    <w:rsid w:val="00554494"/>
    <w:rsid w:val="005545B2"/>
    <w:rsid w:val="005552B1"/>
    <w:rsid w:val="005557A7"/>
    <w:rsid w:val="00555B2C"/>
    <w:rsid w:val="005573C5"/>
    <w:rsid w:val="00557AD3"/>
    <w:rsid w:val="00561174"/>
    <w:rsid w:val="005622DD"/>
    <w:rsid w:val="0056244C"/>
    <w:rsid w:val="00563C7E"/>
    <w:rsid w:val="005643E6"/>
    <w:rsid w:val="005645BC"/>
    <w:rsid w:val="005646B0"/>
    <w:rsid w:val="005659BD"/>
    <w:rsid w:val="005667B1"/>
    <w:rsid w:val="00567A14"/>
    <w:rsid w:val="00567CB5"/>
    <w:rsid w:val="00570BF1"/>
    <w:rsid w:val="005710EB"/>
    <w:rsid w:val="00571772"/>
    <w:rsid w:val="00572781"/>
    <w:rsid w:val="00572CFE"/>
    <w:rsid w:val="005738D5"/>
    <w:rsid w:val="00574012"/>
    <w:rsid w:val="00574428"/>
    <w:rsid w:val="005746C6"/>
    <w:rsid w:val="00574F8A"/>
    <w:rsid w:val="00575556"/>
    <w:rsid w:val="00575683"/>
    <w:rsid w:val="00575957"/>
    <w:rsid w:val="00580E3B"/>
    <w:rsid w:val="00581A1B"/>
    <w:rsid w:val="00583730"/>
    <w:rsid w:val="00584281"/>
    <w:rsid w:val="00584E06"/>
    <w:rsid w:val="00585A2B"/>
    <w:rsid w:val="00585A41"/>
    <w:rsid w:val="00586169"/>
    <w:rsid w:val="00586678"/>
    <w:rsid w:val="00586CF1"/>
    <w:rsid w:val="00586DFD"/>
    <w:rsid w:val="00590015"/>
    <w:rsid w:val="00590BAB"/>
    <w:rsid w:val="00590E28"/>
    <w:rsid w:val="00592397"/>
    <w:rsid w:val="00592F93"/>
    <w:rsid w:val="00593351"/>
    <w:rsid w:val="00593D3F"/>
    <w:rsid w:val="00594F1E"/>
    <w:rsid w:val="00595145"/>
    <w:rsid w:val="00596F08"/>
    <w:rsid w:val="005A03B7"/>
    <w:rsid w:val="005A0868"/>
    <w:rsid w:val="005A0B82"/>
    <w:rsid w:val="005A0C8B"/>
    <w:rsid w:val="005A10B8"/>
    <w:rsid w:val="005A1148"/>
    <w:rsid w:val="005A19A4"/>
    <w:rsid w:val="005A273F"/>
    <w:rsid w:val="005A2C0C"/>
    <w:rsid w:val="005A3CD5"/>
    <w:rsid w:val="005A4CAA"/>
    <w:rsid w:val="005A4F38"/>
    <w:rsid w:val="005A5057"/>
    <w:rsid w:val="005A50F1"/>
    <w:rsid w:val="005A51DE"/>
    <w:rsid w:val="005A5296"/>
    <w:rsid w:val="005A5320"/>
    <w:rsid w:val="005A556C"/>
    <w:rsid w:val="005A56AF"/>
    <w:rsid w:val="005A6BCC"/>
    <w:rsid w:val="005A75DC"/>
    <w:rsid w:val="005A77BB"/>
    <w:rsid w:val="005B32EB"/>
    <w:rsid w:val="005B348F"/>
    <w:rsid w:val="005B381B"/>
    <w:rsid w:val="005B3E82"/>
    <w:rsid w:val="005B414B"/>
    <w:rsid w:val="005B63A2"/>
    <w:rsid w:val="005B65E3"/>
    <w:rsid w:val="005B6F43"/>
    <w:rsid w:val="005B74F4"/>
    <w:rsid w:val="005B7891"/>
    <w:rsid w:val="005B7B6E"/>
    <w:rsid w:val="005B7E87"/>
    <w:rsid w:val="005C1606"/>
    <w:rsid w:val="005C2807"/>
    <w:rsid w:val="005C45CC"/>
    <w:rsid w:val="005C5497"/>
    <w:rsid w:val="005C5CA2"/>
    <w:rsid w:val="005C645C"/>
    <w:rsid w:val="005C7529"/>
    <w:rsid w:val="005D0082"/>
    <w:rsid w:val="005D0173"/>
    <w:rsid w:val="005D0EB3"/>
    <w:rsid w:val="005D150D"/>
    <w:rsid w:val="005D1A02"/>
    <w:rsid w:val="005D1AAF"/>
    <w:rsid w:val="005D1E28"/>
    <w:rsid w:val="005D2185"/>
    <w:rsid w:val="005D39DB"/>
    <w:rsid w:val="005D3D18"/>
    <w:rsid w:val="005D4970"/>
    <w:rsid w:val="005D50C2"/>
    <w:rsid w:val="005D52FF"/>
    <w:rsid w:val="005D6F03"/>
    <w:rsid w:val="005D787C"/>
    <w:rsid w:val="005D78DD"/>
    <w:rsid w:val="005E0245"/>
    <w:rsid w:val="005E04DF"/>
    <w:rsid w:val="005E1891"/>
    <w:rsid w:val="005E1BDD"/>
    <w:rsid w:val="005E1EF9"/>
    <w:rsid w:val="005E1F88"/>
    <w:rsid w:val="005E293B"/>
    <w:rsid w:val="005E2E78"/>
    <w:rsid w:val="005E2EB7"/>
    <w:rsid w:val="005E3E49"/>
    <w:rsid w:val="005E3F08"/>
    <w:rsid w:val="005E4154"/>
    <w:rsid w:val="005E4898"/>
    <w:rsid w:val="005E4E89"/>
    <w:rsid w:val="005E5637"/>
    <w:rsid w:val="005E62A9"/>
    <w:rsid w:val="005E7C67"/>
    <w:rsid w:val="005F098A"/>
    <w:rsid w:val="005F17CE"/>
    <w:rsid w:val="005F194F"/>
    <w:rsid w:val="005F1D2E"/>
    <w:rsid w:val="005F27E0"/>
    <w:rsid w:val="005F2D59"/>
    <w:rsid w:val="005F4730"/>
    <w:rsid w:val="005F519E"/>
    <w:rsid w:val="005F5389"/>
    <w:rsid w:val="005F5F16"/>
    <w:rsid w:val="005F6103"/>
    <w:rsid w:val="005F6684"/>
    <w:rsid w:val="005F68F7"/>
    <w:rsid w:val="005F6BEB"/>
    <w:rsid w:val="005F7152"/>
    <w:rsid w:val="005F7D75"/>
    <w:rsid w:val="00602CC1"/>
    <w:rsid w:val="00603FB9"/>
    <w:rsid w:val="00604E44"/>
    <w:rsid w:val="00605563"/>
    <w:rsid w:val="00605896"/>
    <w:rsid w:val="00606B00"/>
    <w:rsid w:val="00606E99"/>
    <w:rsid w:val="0060761E"/>
    <w:rsid w:val="006076F5"/>
    <w:rsid w:val="00610139"/>
    <w:rsid w:val="006101B3"/>
    <w:rsid w:val="00612E61"/>
    <w:rsid w:val="00613218"/>
    <w:rsid w:val="00613588"/>
    <w:rsid w:val="006135E5"/>
    <w:rsid w:val="006142D2"/>
    <w:rsid w:val="00615976"/>
    <w:rsid w:val="00615F0D"/>
    <w:rsid w:val="00616125"/>
    <w:rsid w:val="006161F5"/>
    <w:rsid w:val="006164BB"/>
    <w:rsid w:val="00617F81"/>
    <w:rsid w:val="006204FA"/>
    <w:rsid w:val="00620EC2"/>
    <w:rsid w:val="00621A71"/>
    <w:rsid w:val="00622724"/>
    <w:rsid w:val="00622E64"/>
    <w:rsid w:val="006230E3"/>
    <w:rsid w:val="00623A72"/>
    <w:rsid w:val="00624A4C"/>
    <w:rsid w:val="006254BD"/>
    <w:rsid w:val="0062565A"/>
    <w:rsid w:val="00625D30"/>
    <w:rsid w:val="006275BC"/>
    <w:rsid w:val="00630199"/>
    <w:rsid w:val="006304F5"/>
    <w:rsid w:val="0063233B"/>
    <w:rsid w:val="0063248E"/>
    <w:rsid w:val="006329A4"/>
    <w:rsid w:val="00632C60"/>
    <w:rsid w:val="0063355F"/>
    <w:rsid w:val="00633A5E"/>
    <w:rsid w:val="00633FB9"/>
    <w:rsid w:val="00634586"/>
    <w:rsid w:val="006350FE"/>
    <w:rsid w:val="0063737C"/>
    <w:rsid w:val="00637879"/>
    <w:rsid w:val="00640E4C"/>
    <w:rsid w:val="00644A16"/>
    <w:rsid w:val="00644DDB"/>
    <w:rsid w:val="00645718"/>
    <w:rsid w:val="006471B7"/>
    <w:rsid w:val="00647E14"/>
    <w:rsid w:val="00650DB6"/>
    <w:rsid w:val="00651152"/>
    <w:rsid w:val="00651579"/>
    <w:rsid w:val="00651F0E"/>
    <w:rsid w:val="00652ABB"/>
    <w:rsid w:val="0065367F"/>
    <w:rsid w:val="0065462E"/>
    <w:rsid w:val="00654D2E"/>
    <w:rsid w:val="0065587C"/>
    <w:rsid w:val="006559D9"/>
    <w:rsid w:val="00656358"/>
    <w:rsid w:val="0065733A"/>
    <w:rsid w:val="006601EA"/>
    <w:rsid w:val="006606B9"/>
    <w:rsid w:val="00660A98"/>
    <w:rsid w:val="00660BA7"/>
    <w:rsid w:val="00661589"/>
    <w:rsid w:val="006619B4"/>
    <w:rsid w:val="00662096"/>
    <w:rsid w:val="006620B0"/>
    <w:rsid w:val="00663205"/>
    <w:rsid w:val="006636A3"/>
    <w:rsid w:val="00663DD2"/>
    <w:rsid w:val="00663DEF"/>
    <w:rsid w:val="00664381"/>
    <w:rsid w:val="00666002"/>
    <w:rsid w:val="00666540"/>
    <w:rsid w:val="00666D23"/>
    <w:rsid w:val="0067042A"/>
    <w:rsid w:val="006712C6"/>
    <w:rsid w:val="00671EAB"/>
    <w:rsid w:val="006723FB"/>
    <w:rsid w:val="006727C3"/>
    <w:rsid w:val="00673524"/>
    <w:rsid w:val="00673B23"/>
    <w:rsid w:val="0067508C"/>
    <w:rsid w:val="006758E6"/>
    <w:rsid w:val="00675F33"/>
    <w:rsid w:val="0067689F"/>
    <w:rsid w:val="00677DCC"/>
    <w:rsid w:val="0068081F"/>
    <w:rsid w:val="00680B8A"/>
    <w:rsid w:val="00681FEC"/>
    <w:rsid w:val="00682814"/>
    <w:rsid w:val="006840AF"/>
    <w:rsid w:val="006854EF"/>
    <w:rsid w:val="00685A12"/>
    <w:rsid w:val="00685E30"/>
    <w:rsid w:val="0068673F"/>
    <w:rsid w:val="0068691A"/>
    <w:rsid w:val="006877F2"/>
    <w:rsid w:val="006906AB"/>
    <w:rsid w:val="00690DC7"/>
    <w:rsid w:val="00690EA4"/>
    <w:rsid w:val="0069156C"/>
    <w:rsid w:val="0069174A"/>
    <w:rsid w:val="0069208A"/>
    <w:rsid w:val="006931FE"/>
    <w:rsid w:val="0069332C"/>
    <w:rsid w:val="006949B3"/>
    <w:rsid w:val="00694FEF"/>
    <w:rsid w:val="00695457"/>
    <w:rsid w:val="00696BB8"/>
    <w:rsid w:val="00696C60"/>
    <w:rsid w:val="00697129"/>
    <w:rsid w:val="00697174"/>
    <w:rsid w:val="00697A98"/>
    <w:rsid w:val="006A02ED"/>
    <w:rsid w:val="006A1158"/>
    <w:rsid w:val="006A11C6"/>
    <w:rsid w:val="006A2CC5"/>
    <w:rsid w:val="006A2D03"/>
    <w:rsid w:val="006A3676"/>
    <w:rsid w:val="006A3C31"/>
    <w:rsid w:val="006A4B5E"/>
    <w:rsid w:val="006A5256"/>
    <w:rsid w:val="006A56CB"/>
    <w:rsid w:val="006A61D1"/>
    <w:rsid w:val="006A65F7"/>
    <w:rsid w:val="006A78BA"/>
    <w:rsid w:val="006A78D5"/>
    <w:rsid w:val="006B0953"/>
    <w:rsid w:val="006B0B48"/>
    <w:rsid w:val="006B192D"/>
    <w:rsid w:val="006B1D89"/>
    <w:rsid w:val="006B5DE8"/>
    <w:rsid w:val="006B6210"/>
    <w:rsid w:val="006B6A94"/>
    <w:rsid w:val="006C0010"/>
    <w:rsid w:val="006C0BE5"/>
    <w:rsid w:val="006C11E5"/>
    <w:rsid w:val="006C2C43"/>
    <w:rsid w:val="006C357B"/>
    <w:rsid w:val="006C3686"/>
    <w:rsid w:val="006C37F2"/>
    <w:rsid w:val="006C4468"/>
    <w:rsid w:val="006C462B"/>
    <w:rsid w:val="006C5544"/>
    <w:rsid w:val="006C692C"/>
    <w:rsid w:val="006C6A3F"/>
    <w:rsid w:val="006D0E21"/>
    <w:rsid w:val="006D22E1"/>
    <w:rsid w:val="006D243A"/>
    <w:rsid w:val="006D3025"/>
    <w:rsid w:val="006D45E4"/>
    <w:rsid w:val="006D578C"/>
    <w:rsid w:val="006D5E63"/>
    <w:rsid w:val="006D6DB1"/>
    <w:rsid w:val="006D7A62"/>
    <w:rsid w:val="006E1081"/>
    <w:rsid w:val="006E170F"/>
    <w:rsid w:val="006E3194"/>
    <w:rsid w:val="006E4277"/>
    <w:rsid w:val="006E4B2D"/>
    <w:rsid w:val="006E4BF2"/>
    <w:rsid w:val="006E5284"/>
    <w:rsid w:val="006E58CC"/>
    <w:rsid w:val="006E59C2"/>
    <w:rsid w:val="006E5B8C"/>
    <w:rsid w:val="006E6984"/>
    <w:rsid w:val="006E772A"/>
    <w:rsid w:val="006E7B27"/>
    <w:rsid w:val="006F037F"/>
    <w:rsid w:val="006F0679"/>
    <w:rsid w:val="006F0CF7"/>
    <w:rsid w:val="006F0FE7"/>
    <w:rsid w:val="006F1628"/>
    <w:rsid w:val="006F22E2"/>
    <w:rsid w:val="006F2A3A"/>
    <w:rsid w:val="006F368B"/>
    <w:rsid w:val="006F3F01"/>
    <w:rsid w:val="006F4888"/>
    <w:rsid w:val="006F5206"/>
    <w:rsid w:val="006F53C5"/>
    <w:rsid w:val="006F6149"/>
    <w:rsid w:val="006F64BD"/>
    <w:rsid w:val="006F6AC5"/>
    <w:rsid w:val="006F7012"/>
    <w:rsid w:val="006F7150"/>
    <w:rsid w:val="006F7E53"/>
    <w:rsid w:val="006F7F61"/>
    <w:rsid w:val="007007D6"/>
    <w:rsid w:val="007023C9"/>
    <w:rsid w:val="00702787"/>
    <w:rsid w:val="007037F3"/>
    <w:rsid w:val="007055CF"/>
    <w:rsid w:val="0070595A"/>
    <w:rsid w:val="00705CBA"/>
    <w:rsid w:val="00705D81"/>
    <w:rsid w:val="0070668B"/>
    <w:rsid w:val="0070672A"/>
    <w:rsid w:val="00707953"/>
    <w:rsid w:val="0070799F"/>
    <w:rsid w:val="0071038A"/>
    <w:rsid w:val="0071062F"/>
    <w:rsid w:val="00713C47"/>
    <w:rsid w:val="00713CDE"/>
    <w:rsid w:val="00714280"/>
    <w:rsid w:val="007157C7"/>
    <w:rsid w:val="007161B8"/>
    <w:rsid w:val="007165B9"/>
    <w:rsid w:val="00716B88"/>
    <w:rsid w:val="00717532"/>
    <w:rsid w:val="007219C1"/>
    <w:rsid w:val="00721C5A"/>
    <w:rsid w:val="00721FAC"/>
    <w:rsid w:val="0072267E"/>
    <w:rsid w:val="00724EF4"/>
    <w:rsid w:val="007250E7"/>
    <w:rsid w:val="0072756C"/>
    <w:rsid w:val="00727B03"/>
    <w:rsid w:val="00727BE5"/>
    <w:rsid w:val="0073013B"/>
    <w:rsid w:val="0073082C"/>
    <w:rsid w:val="007322F2"/>
    <w:rsid w:val="00734577"/>
    <w:rsid w:val="00735180"/>
    <w:rsid w:val="007354F2"/>
    <w:rsid w:val="00735F0F"/>
    <w:rsid w:val="00736664"/>
    <w:rsid w:val="00736FC0"/>
    <w:rsid w:val="0073711D"/>
    <w:rsid w:val="0073781F"/>
    <w:rsid w:val="00737909"/>
    <w:rsid w:val="007403D3"/>
    <w:rsid w:val="00740982"/>
    <w:rsid w:val="007411C5"/>
    <w:rsid w:val="00742E93"/>
    <w:rsid w:val="00743EBD"/>
    <w:rsid w:val="00744080"/>
    <w:rsid w:val="0074469D"/>
    <w:rsid w:val="00745E6B"/>
    <w:rsid w:val="00745F5C"/>
    <w:rsid w:val="0074619A"/>
    <w:rsid w:val="00746300"/>
    <w:rsid w:val="00746EBE"/>
    <w:rsid w:val="007476F2"/>
    <w:rsid w:val="00751146"/>
    <w:rsid w:val="00751E04"/>
    <w:rsid w:val="00751E3C"/>
    <w:rsid w:val="00751FD6"/>
    <w:rsid w:val="00752DE5"/>
    <w:rsid w:val="00753748"/>
    <w:rsid w:val="00753EDC"/>
    <w:rsid w:val="00756CB9"/>
    <w:rsid w:val="00756FEA"/>
    <w:rsid w:val="007574A2"/>
    <w:rsid w:val="007576C6"/>
    <w:rsid w:val="00757FB4"/>
    <w:rsid w:val="00760F37"/>
    <w:rsid w:val="00762438"/>
    <w:rsid w:val="0076267E"/>
    <w:rsid w:val="00762E73"/>
    <w:rsid w:val="007640E4"/>
    <w:rsid w:val="00764CD7"/>
    <w:rsid w:val="00764E72"/>
    <w:rsid w:val="00765C47"/>
    <w:rsid w:val="00765D85"/>
    <w:rsid w:val="00765EB0"/>
    <w:rsid w:val="0076607E"/>
    <w:rsid w:val="00766A39"/>
    <w:rsid w:val="00766F40"/>
    <w:rsid w:val="0076765F"/>
    <w:rsid w:val="00767F19"/>
    <w:rsid w:val="0077005D"/>
    <w:rsid w:val="00770398"/>
    <w:rsid w:val="00771AE1"/>
    <w:rsid w:val="00772C32"/>
    <w:rsid w:val="00773AD7"/>
    <w:rsid w:val="00773F08"/>
    <w:rsid w:val="007741D5"/>
    <w:rsid w:val="00774FF5"/>
    <w:rsid w:val="00775937"/>
    <w:rsid w:val="00776723"/>
    <w:rsid w:val="007768D4"/>
    <w:rsid w:val="00777B33"/>
    <w:rsid w:val="00777D31"/>
    <w:rsid w:val="00777DCD"/>
    <w:rsid w:val="0078134B"/>
    <w:rsid w:val="0078135B"/>
    <w:rsid w:val="007821BC"/>
    <w:rsid w:val="00782674"/>
    <w:rsid w:val="00784E30"/>
    <w:rsid w:val="0078664A"/>
    <w:rsid w:val="0078732F"/>
    <w:rsid w:val="00787BDC"/>
    <w:rsid w:val="0079049E"/>
    <w:rsid w:val="0079086D"/>
    <w:rsid w:val="00790CA8"/>
    <w:rsid w:val="00790F4A"/>
    <w:rsid w:val="0079104C"/>
    <w:rsid w:val="007910F4"/>
    <w:rsid w:val="00791400"/>
    <w:rsid w:val="00792764"/>
    <w:rsid w:val="00792B78"/>
    <w:rsid w:val="00792C67"/>
    <w:rsid w:val="00794AA2"/>
    <w:rsid w:val="00796858"/>
    <w:rsid w:val="00796EBB"/>
    <w:rsid w:val="00797C02"/>
    <w:rsid w:val="007A0075"/>
    <w:rsid w:val="007A01D0"/>
    <w:rsid w:val="007A1175"/>
    <w:rsid w:val="007A1FB5"/>
    <w:rsid w:val="007A201C"/>
    <w:rsid w:val="007A2712"/>
    <w:rsid w:val="007A3FA8"/>
    <w:rsid w:val="007A428F"/>
    <w:rsid w:val="007A4F4F"/>
    <w:rsid w:val="007A5848"/>
    <w:rsid w:val="007A633D"/>
    <w:rsid w:val="007A6F6E"/>
    <w:rsid w:val="007A7B4D"/>
    <w:rsid w:val="007A7EF4"/>
    <w:rsid w:val="007B05F1"/>
    <w:rsid w:val="007B119A"/>
    <w:rsid w:val="007B148D"/>
    <w:rsid w:val="007B1BB8"/>
    <w:rsid w:val="007B2451"/>
    <w:rsid w:val="007B2DE0"/>
    <w:rsid w:val="007B3735"/>
    <w:rsid w:val="007B3F06"/>
    <w:rsid w:val="007B43F2"/>
    <w:rsid w:val="007B5143"/>
    <w:rsid w:val="007B5F8D"/>
    <w:rsid w:val="007B71AA"/>
    <w:rsid w:val="007C06DC"/>
    <w:rsid w:val="007C2264"/>
    <w:rsid w:val="007C2511"/>
    <w:rsid w:val="007C282E"/>
    <w:rsid w:val="007C30D6"/>
    <w:rsid w:val="007C45AE"/>
    <w:rsid w:val="007C4C28"/>
    <w:rsid w:val="007C52DE"/>
    <w:rsid w:val="007C5792"/>
    <w:rsid w:val="007C5D71"/>
    <w:rsid w:val="007C6432"/>
    <w:rsid w:val="007C686B"/>
    <w:rsid w:val="007D06D7"/>
    <w:rsid w:val="007D0D08"/>
    <w:rsid w:val="007D14CD"/>
    <w:rsid w:val="007D14D5"/>
    <w:rsid w:val="007D1551"/>
    <w:rsid w:val="007D1682"/>
    <w:rsid w:val="007D1F32"/>
    <w:rsid w:val="007D29D8"/>
    <w:rsid w:val="007D3F8B"/>
    <w:rsid w:val="007D4DA7"/>
    <w:rsid w:val="007D6FB1"/>
    <w:rsid w:val="007D7BEC"/>
    <w:rsid w:val="007E02F9"/>
    <w:rsid w:val="007E19B8"/>
    <w:rsid w:val="007E32EE"/>
    <w:rsid w:val="007E33F5"/>
    <w:rsid w:val="007E53B6"/>
    <w:rsid w:val="007F0B74"/>
    <w:rsid w:val="007F0D2E"/>
    <w:rsid w:val="007F11B4"/>
    <w:rsid w:val="007F188A"/>
    <w:rsid w:val="007F2360"/>
    <w:rsid w:val="007F2D91"/>
    <w:rsid w:val="007F2E5B"/>
    <w:rsid w:val="007F3063"/>
    <w:rsid w:val="007F41C8"/>
    <w:rsid w:val="007F43DE"/>
    <w:rsid w:val="007F4562"/>
    <w:rsid w:val="007F4DE6"/>
    <w:rsid w:val="007F4F11"/>
    <w:rsid w:val="007F5E24"/>
    <w:rsid w:val="007F72DC"/>
    <w:rsid w:val="007F7B0C"/>
    <w:rsid w:val="007F7D6D"/>
    <w:rsid w:val="008000ED"/>
    <w:rsid w:val="008004D4"/>
    <w:rsid w:val="008009EF"/>
    <w:rsid w:val="00801163"/>
    <w:rsid w:val="00801D5A"/>
    <w:rsid w:val="00801F13"/>
    <w:rsid w:val="00802251"/>
    <w:rsid w:val="00802867"/>
    <w:rsid w:val="008037B2"/>
    <w:rsid w:val="0080382F"/>
    <w:rsid w:val="00804AC7"/>
    <w:rsid w:val="00804BC3"/>
    <w:rsid w:val="00804F0C"/>
    <w:rsid w:val="00807775"/>
    <w:rsid w:val="00810583"/>
    <w:rsid w:val="0081189D"/>
    <w:rsid w:val="00812422"/>
    <w:rsid w:val="00812FBF"/>
    <w:rsid w:val="00813400"/>
    <w:rsid w:val="00813505"/>
    <w:rsid w:val="00814090"/>
    <w:rsid w:val="0081431E"/>
    <w:rsid w:val="00815027"/>
    <w:rsid w:val="00816F3C"/>
    <w:rsid w:val="0081729A"/>
    <w:rsid w:val="0082243F"/>
    <w:rsid w:val="00822BB9"/>
    <w:rsid w:val="00825A31"/>
    <w:rsid w:val="00826068"/>
    <w:rsid w:val="00826651"/>
    <w:rsid w:val="0082708C"/>
    <w:rsid w:val="0082749E"/>
    <w:rsid w:val="00827647"/>
    <w:rsid w:val="008278EA"/>
    <w:rsid w:val="00827E5D"/>
    <w:rsid w:val="00831A97"/>
    <w:rsid w:val="00832F61"/>
    <w:rsid w:val="00833B6B"/>
    <w:rsid w:val="00834BE5"/>
    <w:rsid w:val="00835434"/>
    <w:rsid w:val="00835508"/>
    <w:rsid w:val="00836432"/>
    <w:rsid w:val="0083688C"/>
    <w:rsid w:val="00837B5F"/>
    <w:rsid w:val="00840A8F"/>
    <w:rsid w:val="0084104B"/>
    <w:rsid w:val="00842051"/>
    <w:rsid w:val="00842E54"/>
    <w:rsid w:val="00843422"/>
    <w:rsid w:val="008438AC"/>
    <w:rsid w:val="008439D8"/>
    <w:rsid w:val="00844379"/>
    <w:rsid w:val="008444C5"/>
    <w:rsid w:val="00844639"/>
    <w:rsid w:val="00844F63"/>
    <w:rsid w:val="0084754B"/>
    <w:rsid w:val="0084769B"/>
    <w:rsid w:val="00847A8C"/>
    <w:rsid w:val="0085067E"/>
    <w:rsid w:val="00850B73"/>
    <w:rsid w:val="00850C03"/>
    <w:rsid w:val="00851551"/>
    <w:rsid w:val="00851E53"/>
    <w:rsid w:val="008521C5"/>
    <w:rsid w:val="00852756"/>
    <w:rsid w:val="00852C7B"/>
    <w:rsid w:val="00853F1D"/>
    <w:rsid w:val="00854708"/>
    <w:rsid w:val="0085550B"/>
    <w:rsid w:val="00855846"/>
    <w:rsid w:val="00856AA7"/>
    <w:rsid w:val="0085775C"/>
    <w:rsid w:val="0086060B"/>
    <w:rsid w:val="00860812"/>
    <w:rsid w:val="00862FC2"/>
    <w:rsid w:val="00863092"/>
    <w:rsid w:val="008631ED"/>
    <w:rsid w:val="00863877"/>
    <w:rsid w:val="00863AB5"/>
    <w:rsid w:val="00864DC5"/>
    <w:rsid w:val="00864F6F"/>
    <w:rsid w:val="00865899"/>
    <w:rsid w:val="00865974"/>
    <w:rsid w:val="0087003B"/>
    <w:rsid w:val="00870D7F"/>
    <w:rsid w:val="00870E44"/>
    <w:rsid w:val="008715DB"/>
    <w:rsid w:val="00871F34"/>
    <w:rsid w:val="008721ED"/>
    <w:rsid w:val="0087220B"/>
    <w:rsid w:val="00872EE4"/>
    <w:rsid w:val="0087341A"/>
    <w:rsid w:val="00873CC4"/>
    <w:rsid w:val="00873CEC"/>
    <w:rsid w:val="00876112"/>
    <w:rsid w:val="00876F8B"/>
    <w:rsid w:val="0087713A"/>
    <w:rsid w:val="00881169"/>
    <w:rsid w:val="0088140C"/>
    <w:rsid w:val="00882CA9"/>
    <w:rsid w:val="00882F30"/>
    <w:rsid w:val="0088321B"/>
    <w:rsid w:val="00883C67"/>
    <w:rsid w:val="0088403C"/>
    <w:rsid w:val="008844EF"/>
    <w:rsid w:val="00884872"/>
    <w:rsid w:val="008848C5"/>
    <w:rsid w:val="00884DA3"/>
    <w:rsid w:val="008855DE"/>
    <w:rsid w:val="008862E4"/>
    <w:rsid w:val="00886EBA"/>
    <w:rsid w:val="008875C3"/>
    <w:rsid w:val="00887AE2"/>
    <w:rsid w:val="00890139"/>
    <w:rsid w:val="0089084C"/>
    <w:rsid w:val="00890C06"/>
    <w:rsid w:val="00890FD9"/>
    <w:rsid w:val="0089327B"/>
    <w:rsid w:val="00893902"/>
    <w:rsid w:val="00894868"/>
    <w:rsid w:val="008954E9"/>
    <w:rsid w:val="008957FF"/>
    <w:rsid w:val="008958E5"/>
    <w:rsid w:val="00895A2A"/>
    <w:rsid w:val="0089645D"/>
    <w:rsid w:val="0089752F"/>
    <w:rsid w:val="008A380A"/>
    <w:rsid w:val="008A43AF"/>
    <w:rsid w:val="008A46D9"/>
    <w:rsid w:val="008A50B3"/>
    <w:rsid w:val="008A5E46"/>
    <w:rsid w:val="008A7667"/>
    <w:rsid w:val="008B036A"/>
    <w:rsid w:val="008B13EE"/>
    <w:rsid w:val="008B1C56"/>
    <w:rsid w:val="008B1E50"/>
    <w:rsid w:val="008B2126"/>
    <w:rsid w:val="008B2F87"/>
    <w:rsid w:val="008B31FA"/>
    <w:rsid w:val="008B4DC9"/>
    <w:rsid w:val="008B5971"/>
    <w:rsid w:val="008B68CC"/>
    <w:rsid w:val="008B71EC"/>
    <w:rsid w:val="008B7B89"/>
    <w:rsid w:val="008B7C6D"/>
    <w:rsid w:val="008C038F"/>
    <w:rsid w:val="008C069F"/>
    <w:rsid w:val="008C08E8"/>
    <w:rsid w:val="008C0FCE"/>
    <w:rsid w:val="008C23CD"/>
    <w:rsid w:val="008C2F51"/>
    <w:rsid w:val="008C41FD"/>
    <w:rsid w:val="008C4DE5"/>
    <w:rsid w:val="008C5560"/>
    <w:rsid w:val="008C7B02"/>
    <w:rsid w:val="008D1A80"/>
    <w:rsid w:val="008D1A87"/>
    <w:rsid w:val="008D1E4D"/>
    <w:rsid w:val="008D1EBB"/>
    <w:rsid w:val="008D1FC2"/>
    <w:rsid w:val="008D34C9"/>
    <w:rsid w:val="008D3DEE"/>
    <w:rsid w:val="008D421D"/>
    <w:rsid w:val="008D431F"/>
    <w:rsid w:val="008D5145"/>
    <w:rsid w:val="008D54DF"/>
    <w:rsid w:val="008D6C62"/>
    <w:rsid w:val="008D6D73"/>
    <w:rsid w:val="008D6EE5"/>
    <w:rsid w:val="008E2351"/>
    <w:rsid w:val="008E32B4"/>
    <w:rsid w:val="008E41E6"/>
    <w:rsid w:val="008E47E5"/>
    <w:rsid w:val="008E53A7"/>
    <w:rsid w:val="008E59BC"/>
    <w:rsid w:val="008E5EE7"/>
    <w:rsid w:val="008E6782"/>
    <w:rsid w:val="008E6C15"/>
    <w:rsid w:val="008E6E97"/>
    <w:rsid w:val="008E7079"/>
    <w:rsid w:val="008E7681"/>
    <w:rsid w:val="008E7CCF"/>
    <w:rsid w:val="008F0216"/>
    <w:rsid w:val="008F0695"/>
    <w:rsid w:val="008F0727"/>
    <w:rsid w:val="008F0C21"/>
    <w:rsid w:val="008F1628"/>
    <w:rsid w:val="008F2AC4"/>
    <w:rsid w:val="008F3599"/>
    <w:rsid w:val="008F3B48"/>
    <w:rsid w:val="008F3CAE"/>
    <w:rsid w:val="008F3F59"/>
    <w:rsid w:val="008F498E"/>
    <w:rsid w:val="008F4996"/>
    <w:rsid w:val="008F4ACB"/>
    <w:rsid w:val="008F6B0A"/>
    <w:rsid w:val="008F7025"/>
    <w:rsid w:val="008F78FD"/>
    <w:rsid w:val="008F795E"/>
    <w:rsid w:val="008F7FFA"/>
    <w:rsid w:val="00900F49"/>
    <w:rsid w:val="00901719"/>
    <w:rsid w:val="00902416"/>
    <w:rsid w:val="00902763"/>
    <w:rsid w:val="00905572"/>
    <w:rsid w:val="00907565"/>
    <w:rsid w:val="009077C0"/>
    <w:rsid w:val="009118FE"/>
    <w:rsid w:val="0091275B"/>
    <w:rsid w:val="009128C0"/>
    <w:rsid w:val="0091290D"/>
    <w:rsid w:val="009134FF"/>
    <w:rsid w:val="00914234"/>
    <w:rsid w:val="00915767"/>
    <w:rsid w:val="00915BA1"/>
    <w:rsid w:val="009160AC"/>
    <w:rsid w:val="009163EC"/>
    <w:rsid w:val="00916640"/>
    <w:rsid w:val="009177CC"/>
    <w:rsid w:val="009177F9"/>
    <w:rsid w:val="00917A69"/>
    <w:rsid w:val="00920B1E"/>
    <w:rsid w:val="00921536"/>
    <w:rsid w:val="0092225A"/>
    <w:rsid w:val="00923294"/>
    <w:rsid w:val="009234A3"/>
    <w:rsid w:val="00923B4D"/>
    <w:rsid w:val="00923C17"/>
    <w:rsid w:val="00923CEE"/>
    <w:rsid w:val="0092569A"/>
    <w:rsid w:val="00925D72"/>
    <w:rsid w:val="00926667"/>
    <w:rsid w:val="009268FA"/>
    <w:rsid w:val="00926A2E"/>
    <w:rsid w:val="0092784B"/>
    <w:rsid w:val="00927D54"/>
    <w:rsid w:val="00930797"/>
    <w:rsid w:val="0093099D"/>
    <w:rsid w:val="00931952"/>
    <w:rsid w:val="00931C9C"/>
    <w:rsid w:val="00932C59"/>
    <w:rsid w:val="009334A5"/>
    <w:rsid w:val="0093369D"/>
    <w:rsid w:val="00933922"/>
    <w:rsid w:val="00933973"/>
    <w:rsid w:val="00933A5B"/>
    <w:rsid w:val="009347AA"/>
    <w:rsid w:val="00934821"/>
    <w:rsid w:val="00936B23"/>
    <w:rsid w:val="00936CB4"/>
    <w:rsid w:val="00937519"/>
    <w:rsid w:val="00940817"/>
    <w:rsid w:val="009408D1"/>
    <w:rsid w:val="00940E3F"/>
    <w:rsid w:val="009417F3"/>
    <w:rsid w:val="00941D00"/>
    <w:rsid w:val="00942600"/>
    <w:rsid w:val="009427CD"/>
    <w:rsid w:val="00942DE7"/>
    <w:rsid w:val="00942FF4"/>
    <w:rsid w:val="0094468C"/>
    <w:rsid w:val="00944B68"/>
    <w:rsid w:val="00946695"/>
    <w:rsid w:val="00947FB7"/>
    <w:rsid w:val="009500C9"/>
    <w:rsid w:val="009502CA"/>
    <w:rsid w:val="00951419"/>
    <w:rsid w:val="00952239"/>
    <w:rsid w:val="00952F85"/>
    <w:rsid w:val="00952FEB"/>
    <w:rsid w:val="00953674"/>
    <w:rsid w:val="00953EA7"/>
    <w:rsid w:val="0095402C"/>
    <w:rsid w:val="00954B71"/>
    <w:rsid w:val="00955342"/>
    <w:rsid w:val="009557FE"/>
    <w:rsid w:val="00956282"/>
    <w:rsid w:val="00957B42"/>
    <w:rsid w:val="009604B1"/>
    <w:rsid w:val="009604DF"/>
    <w:rsid w:val="00960F3D"/>
    <w:rsid w:val="00961B8B"/>
    <w:rsid w:val="00961E74"/>
    <w:rsid w:val="009626C1"/>
    <w:rsid w:val="00962B1C"/>
    <w:rsid w:val="00963505"/>
    <w:rsid w:val="0096362C"/>
    <w:rsid w:val="00963998"/>
    <w:rsid w:val="00964573"/>
    <w:rsid w:val="009649A8"/>
    <w:rsid w:val="00965102"/>
    <w:rsid w:val="009652FC"/>
    <w:rsid w:val="00965A03"/>
    <w:rsid w:val="00965A8C"/>
    <w:rsid w:val="00965E1E"/>
    <w:rsid w:val="009660A0"/>
    <w:rsid w:val="0096627C"/>
    <w:rsid w:val="00966352"/>
    <w:rsid w:val="00970F54"/>
    <w:rsid w:val="00971650"/>
    <w:rsid w:val="009716A0"/>
    <w:rsid w:val="00973BB0"/>
    <w:rsid w:val="00973DA7"/>
    <w:rsid w:val="009742AA"/>
    <w:rsid w:val="00975385"/>
    <w:rsid w:val="0097558B"/>
    <w:rsid w:val="00975AFD"/>
    <w:rsid w:val="00976FB7"/>
    <w:rsid w:val="00977E90"/>
    <w:rsid w:val="009804D3"/>
    <w:rsid w:val="0098083A"/>
    <w:rsid w:val="00981BCF"/>
    <w:rsid w:val="00981DD6"/>
    <w:rsid w:val="00982814"/>
    <w:rsid w:val="00983889"/>
    <w:rsid w:val="009840B4"/>
    <w:rsid w:val="0098439D"/>
    <w:rsid w:val="00984507"/>
    <w:rsid w:val="00985AEA"/>
    <w:rsid w:val="00985C22"/>
    <w:rsid w:val="009869BE"/>
    <w:rsid w:val="00986B70"/>
    <w:rsid w:val="00986C97"/>
    <w:rsid w:val="009870BE"/>
    <w:rsid w:val="00987872"/>
    <w:rsid w:val="00987BB7"/>
    <w:rsid w:val="00991B5E"/>
    <w:rsid w:val="009935C5"/>
    <w:rsid w:val="00993A74"/>
    <w:rsid w:val="00993CEE"/>
    <w:rsid w:val="009940E9"/>
    <w:rsid w:val="00994386"/>
    <w:rsid w:val="00994554"/>
    <w:rsid w:val="009956EB"/>
    <w:rsid w:val="00995842"/>
    <w:rsid w:val="00996A4A"/>
    <w:rsid w:val="0099705F"/>
    <w:rsid w:val="00997403"/>
    <w:rsid w:val="00997762"/>
    <w:rsid w:val="00997EE6"/>
    <w:rsid w:val="00997F67"/>
    <w:rsid w:val="009A0431"/>
    <w:rsid w:val="009A170E"/>
    <w:rsid w:val="009A2368"/>
    <w:rsid w:val="009A3420"/>
    <w:rsid w:val="009A35A3"/>
    <w:rsid w:val="009A4054"/>
    <w:rsid w:val="009A4349"/>
    <w:rsid w:val="009A482C"/>
    <w:rsid w:val="009A4885"/>
    <w:rsid w:val="009A5959"/>
    <w:rsid w:val="009A6143"/>
    <w:rsid w:val="009A7DBE"/>
    <w:rsid w:val="009B1EA2"/>
    <w:rsid w:val="009B2856"/>
    <w:rsid w:val="009B28B5"/>
    <w:rsid w:val="009B37AA"/>
    <w:rsid w:val="009B49EE"/>
    <w:rsid w:val="009B49F0"/>
    <w:rsid w:val="009B6D92"/>
    <w:rsid w:val="009B7B67"/>
    <w:rsid w:val="009B7DE3"/>
    <w:rsid w:val="009C06D5"/>
    <w:rsid w:val="009C09A2"/>
    <w:rsid w:val="009C0DCB"/>
    <w:rsid w:val="009C0E9B"/>
    <w:rsid w:val="009C2351"/>
    <w:rsid w:val="009C2559"/>
    <w:rsid w:val="009C2AA0"/>
    <w:rsid w:val="009C2B6E"/>
    <w:rsid w:val="009C40B6"/>
    <w:rsid w:val="009C4FC6"/>
    <w:rsid w:val="009C621D"/>
    <w:rsid w:val="009C69FA"/>
    <w:rsid w:val="009D082D"/>
    <w:rsid w:val="009D1092"/>
    <w:rsid w:val="009D191B"/>
    <w:rsid w:val="009D2658"/>
    <w:rsid w:val="009D2B82"/>
    <w:rsid w:val="009D2BB9"/>
    <w:rsid w:val="009D491E"/>
    <w:rsid w:val="009D557B"/>
    <w:rsid w:val="009D571B"/>
    <w:rsid w:val="009D5745"/>
    <w:rsid w:val="009D5C3E"/>
    <w:rsid w:val="009D5CC9"/>
    <w:rsid w:val="009D5D41"/>
    <w:rsid w:val="009D7C40"/>
    <w:rsid w:val="009D7C41"/>
    <w:rsid w:val="009E0120"/>
    <w:rsid w:val="009E0773"/>
    <w:rsid w:val="009E108A"/>
    <w:rsid w:val="009E11F0"/>
    <w:rsid w:val="009E1299"/>
    <w:rsid w:val="009E2538"/>
    <w:rsid w:val="009E3A94"/>
    <w:rsid w:val="009E4660"/>
    <w:rsid w:val="009E4865"/>
    <w:rsid w:val="009E49EE"/>
    <w:rsid w:val="009E4AF7"/>
    <w:rsid w:val="009E6435"/>
    <w:rsid w:val="009E696F"/>
    <w:rsid w:val="009E704C"/>
    <w:rsid w:val="009F0775"/>
    <w:rsid w:val="009F0DE2"/>
    <w:rsid w:val="009F267E"/>
    <w:rsid w:val="009F27E9"/>
    <w:rsid w:val="009F2B00"/>
    <w:rsid w:val="009F4F16"/>
    <w:rsid w:val="009F544A"/>
    <w:rsid w:val="009F6AD3"/>
    <w:rsid w:val="009F7276"/>
    <w:rsid w:val="009F7497"/>
    <w:rsid w:val="009F7DF4"/>
    <w:rsid w:val="00A00AD2"/>
    <w:rsid w:val="00A00EA7"/>
    <w:rsid w:val="00A01D50"/>
    <w:rsid w:val="00A03A11"/>
    <w:rsid w:val="00A03F9E"/>
    <w:rsid w:val="00A0401E"/>
    <w:rsid w:val="00A04031"/>
    <w:rsid w:val="00A04F43"/>
    <w:rsid w:val="00A05492"/>
    <w:rsid w:val="00A05A98"/>
    <w:rsid w:val="00A05E58"/>
    <w:rsid w:val="00A06E93"/>
    <w:rsid w:val="00A10528"/>
    <w:rsid w:val="00A105FA"/>
    <w:rsid w:val="00A11B64"/>
    <w:rsid w:val="00A12964"/>
    <w:rsid w:val="00A1314E"/>
    <w:rsid w:val="00A1318E"/>
    <w:rsid w:val="00A131FE"/>
    <w:rsid w:val="00A13249"/>
    <w:rsid w:val="00A1373E"/>
    <w:rsid w:val="00A13945"/>
    <w:rsid w:val="00A140D6"/>
    <w:rsid w:val="00A143C3"/>
    <w:rsid w:val="00A14C8D"/>
    <w:rsid w:val="00A1533F"/>
    <w:rsid w:val="00A15ADE"/>
    <w:rsid w:val="00A160AD"/>
    <w:rsid w:val="00A162C0"/>
    <w:rsid w:val="00A17E0C"/>
    <w:rsid w:val="00A21470"/>
    <w:rsid w:val="00A2176D"/>
    <w:rsid w:val="00A21C62"/>
    <w:rsid w:val="00A23134"/>
    <w:rsid w:val="00A23667"/>
    <w:rsid w:val="00A238DF"/>
    <w:rsid w:val="00A24295"/>
    <w:rsid w:val="00A24B10"/>
    <w:rsid w:val="00A24EB9"/>
    <w:rsid w:val="00A24EF0"/>
    <w:rsid w:val="00A2546D"/>
    <w:rsid w:val="00A2641C"/>
    <w:rsid w:val="00A2660A"/>
    <w:rsid w:val="00A270A4"/>
    <w:rsid w:val="00A27402"/>
    <w:rsid w:val="00A30693"/>
    <w:rsid w:val="00A30958"/>
    <w:rsid w:val="00A3133C"/>
    <w:rsid w:val="00A32B73"/>
    <w:rsid w:val="00A33F86"/>
    <w:rsid w:val="00A34A2E"/>
    <w:rsid w:val="00A35064"/>
    <w:rsid w:val="00A35BBD"/>
    <w:rsid w:val="00A36706"/>
    <w:rsid w:val="00A36F04"/>
    <w:rsid w:val="00A41432"/>
    <w:rsid w:val="00A41701"/>
    <w:rsid w:val="00A425CE"/>
    <w:rsid w:val="00A42B37"/>
    <w:rsid w:val="00A438D8"/>
    <w:rsid w:val="00A439CE"/>
    <w:rsid w:val="00A4466B"/>
    <w:rsid w:val="00A45347"/>
    <w:rsid w:val="00A45A60"/>
    <w:rsid w:val="00A45F82"/>
    <w:rsid w:val="00A46F3B"/>
    <w:rsid w:val="00A473FB"/>
    <w:rsid w:val="00A474BB"/>
    <w:rsid w:val="00A47668"/>
    <w:rsid w:val="00A47768"/>
    <w:rsid w:val="00A50D63"/>
    <w:rsid w:val="00A510A7"/>
    <w:rsid w:val="00A5140C"/>
    <w:rsid w:val="00A514D6"/>
    <w:rsid w:val="00A54B95"/>
    <w:rsid w:val="00A55D7E"/>
    <w:rsid w:val="00A566BD"/>
    <w:rsid w:val="00A57706"/>
    <w:rsid w:val="00A600EB"/>
    <w:rsid w:val="00A601E4"/>
    <w:rsid w:val="00A61B9A"/>
    <w:rsid w:val="00A624EA"/>
    <w:rsid w:val="00A63FCC"/>
    <w:rsid w:val="00A640BA"/>
    <w:rsid w:val="00A6439B"/>
    <w:rsid w:val="00A64B05"/>
    <w:rsid w:val="00A64EAC"/>
    <w:rsid w:val="00A65879"/>
    <w:rsid w:val="00A65EEA"/>
    <w:rsid w:val="00A66C85"/>
    <w:rsid w:val="00A70A32"/>
    <w:rsid w:val="00A714A8"/>
    <w:rsid w:val="00A7328F"/>
    <w:rsid w:val="00A74730"/>
    <w:rsid w:val="00A75266"/>
    <w:rsid w:val="00A75A46"/>
    <w:rsid w:val="00A7652C"/>
    <w:rsid w:val="00A76A71"/>
    <w:rsid w:val="00A81101"/>
    <w:rsid w:val="00A82780"/>
    <w:rsid w:val="00A82D0E"/>
    <w:rsid w:val="00A837A3"/>
    <w:rsid w:val="00A84A0F"/>
    <w:rsid w:val="00A8515C"/>
    <w:rsid w:val="00A8574E"/>
    <w:rsid w:val="00A857FC"/>
    <w:rsid w:val="00A862D3"/>
    <w:rsid w:val="00A8656D"/>
    <w:rsid w:val="00A91F66"/>
    <w:rsid w:val="00A9255F"/>
    <w:rsid w:val="00A92752"/>
    <w:rsid w:val="00A92F15"/>
    <w:rsid w:val="00A94645"/>
    <w:rsid w:val="00A94D14"/>
    <w:rsid w:val="00AA01C5"/>
    <w:rsid w:val="00AA0392"/>
    <w:rsid w:val="00AA05F0"/>
    <w:rsid w:val="00AA0B4C"/>
    <w:rsid w:val="00AA0CEF"/>
    <w:rsid w:val="00AA0FA6"/>
    <w:rsid w:val="00AA17A2"/>
    <w:rsid w:val="00AA1AAE"/>
    <w:rsid w:val="00AA2B44"/>
    <w:rsid w:val="00AA4B71"/>
    <w:rsid w:val="00AA4BEA"/>
    <w:rsid w:val="00AA53B5"/>
    <w:rsid w:val="00AA53F3"/>
    <w:rsid w:val="00AA6599"/>
    <w:rsid w:val="00AA6616"/>
    <w:rsid w:val="00AA66F3"/>
    <w:rsid w:val="00AA6D34"/>
    <w:rsid w:val="00AA7613"/>
    <w:rsid w:val="00AA7C23"/>
    <w:rsid w:val="00AB0422"/>
    <w:rsid w:val="00AB1D30"/>
    <w:rsid w:val="00AB1DB2"/>
    <w:rsid w:val="00AB3537"/>
    <w:rsid w:val="00AB4ACC"/>
    <w:rsid w:val="00AB4CF4"/>
    <w:rsid w:val="00AB5A8F"/>
    <w:rsid w:val="00AB60D5"/>
    <w:rsid w:val="00AB63D9"/>
    <w:rsid w:val="00AB685B"/>
    <w:rsid w:val="00AB6974"/>
    <w:rsid w:val="00AB6D30"/>
    <w:rsid w:val="00AB6EB7"/>
    <w:rsid w:val="00AB7AD1"/>
    <w:rsid w:val="00AC0123"/>
    <w:rsid w:val="00AC13E2"/>
    <w:rsid w:val="00AC1617"/>
    <w:rsid w:val="00AC1790"/>
    <w:rsid w:val="00AC1C45"/>
    <w:rsid w:val="00AC2AAB"/>
    <w:rsid w:val="00AC5BE3"/>
    <w:rsid w:val="00AC68CC"/>
    <w:rsid w:val="00AC6BE3"/>
    <w:rsid w:val="00AC6CC8"/>
    <w:rsid w:val="00AC72B4"/>
    <w:rsid w:val="00AC7657"/>
    <w:rsid w:val="00AD1EF3"/>
    <w:rsid w:val="00AD373A"/>
    <w:rsid w:val="00AD4000"/>
    <w:rsid w:val="00AD4150"/>
    <w:rsid w:val="00AD4517"/>
    <w:rsid w:val="00AD4EA4"/>
    <w:rsid w:val="00AD5014"/>
    <w:rsid w:val="00AD5DB8"/>
    <w:rsid w:val="00AD5DF6"/>
    <w:rsid w:val="00AD606A"/>
    <w:rsid w:val="00AD79E3"/>
    <w:rsid w:val="00AD7B07"/>
    <w:rsid w:val="00AD7F55"/>
    <w:rsid w:val="00AE11C8"/>
    <w:rsid w:val="00AE1768"/>
    <w:rsid w:val="00AE17D2"/>
    <w:rsid w:val="00AE27C4"/>
    <w:rsid w:val="00AE2FF0"/>
    <w:rsid w:val="00AE30D5"/>
    <w:rsid w:val="00AE36E9"/>
    <w:rsid w:val="00AE3839"/>
    <w:rsid w:val="00AE4121"/>
    <w:rsid w:val="00AE79C8"/>
    <w:rsid w:val="00AF010E"/>
    <w:rsid w:val="00AF0886"/>
    <w:rsid w:val="00AF08AA"/>
    <w:rsid w:val="00AF19AF"/>
    <w:rsid w:val="00AF38CC"/>
    <w:rsid w:val="00AF4189"/>
    <w:rsid w:val="00AF4ACA"/>
    <w:rsid w:val="00AF4CEF"/>
    <w:rsid w:val="00AF51F9"/>
    <w:rsid w:val="00AF53F7"/>
    <w:rsid w:val="00AF5521"/>
    <w:rsid w:val="00AF5B1F"/>
    <w:rsid w:val="00AF60D6"/>
    <w:rsid w:val="00AF628F"/>
    <w:rsid w:val="00AF6627"/>
    <w:rsid w:val="00AF68BD"/>
    <w:rsid w:val="00AF6E06"/>
    <w:rsid w:val="00AF702C"/>
    <w:rsid w:val="00AF7F5A"/>
    <w:rsid w:val="00B005B5"/>
    <w:rsid w:val="00B00E09"/>
    <w:rsid w:val="00B0114A"/>
    <w:rsid w:val="00B016B1"/>
    <w:rsid w:val="00B02C9B"/>
    <w:rsid w:val="00B02F7E"/>
    <w:rsid w:val="00B05DCE"/>
    <w:rsid w:val="00B061D8"/>
    <w:rsid w:val="00B062F9"/>
    <w:rsid w:val="00B06FE3"/>
    <w:rsid w:val="00B076A8"/>
    <w:rsid w:val="00B11602"/>
    <w:rsid w:val="00B1184F"/>
    <w:rsid w:val="00B11BCA"/>
    <w:rsid w:val="00B12027"/>
    <w:rsid w:val="00B1257F"/>
    <w:rsid w:val="00B12A27"/>
    <w:rsid w:val="00B12ED7"/>
    <w:rsid w:val="00B1335A"/>
    <w:rsid w:val="00B1489D"/>
    <w:rsid w:val="00B160BA"/>
    <w:rsid w:val="00B161B0"/>
    <w:rsid w:val="00B16448"/>
    <w:rsid w:val="00B16645"/>
    <w:rsid w:val="00B16DF3"/>
    <w:rsid w:val="00B17DA7"/>
    <w:rsid w:val="00B2080B"/>
    <w:rsid w:val="00B20AC8"/>
    <w:rsid w:val="00B22526"/>
    <w:rsid w:val="00B22BD2"/>
    <w:rsid w:val="00B243BE"/>
    <w:rsid w:val="00B24B55"/>
    <w:rsid w:val="00B252E4"/>
    <w:rsid w:val="00B256F3"/>
    <w:rsid w:val="00B25976"/>
    <w:rsid w:val="00B25FF5"/>
    <w:rsid w:val="00B260CE"/>
    <w:rsid w:val="00B268E7"/>
    <w:rsid w:val="00B30ED0"/>
    <w:rsid w:val="00B30F18"/>
    <w:rsid w:val="00B3241F"/>
    <w:rsid w:val="00B325EE"/>
    <w:rsid w:val="00B32E41"/>
    <w:rsid w:val="00B33DF8"/>
    <w:rsid w:val="00B33FD8"/>
    <w:rsid w:val="00B3447A"/>
    <w:rsid w:val="00B3516C"/>
    <w:rsid w:val="00B3537E"/>
    <w:rsid w:val="00B359EB"/>
    <w:rsid w:val="00B35A39"/>
    <w:rsid w:val="00B35C4C"/>
    <w:rsid w:val="00B37156"/>
    <w:rsid w:val="00B37C62"/>
    <w:rsid w:val="00B40A9F"/>
    <w:rsid w:val="00B43E3F"/>
    <w:rsid w:val="00B44BC7"/>
    <w:rsid w:val="00B45F0F"/>
    <w:rsid w:val="00B470B6"/>
    <w:rsid w:val="00B477AD"/>
    <w:rsid w:val="00B477CD"/>
    <w:rsid w:val="00B510E9"/>
    <w:rsid w:val="00B51257"/>
    <w:rsid w:val="00B51B0F"/>
    <w:rsid w:val="00B53A64"/>
    <w:rsid w:val="00B54FEB"/>
    <w:rsid w:val="00B55027"/>
    <w:rsid w:val="00B556DC"/>
    <w:rsid w:val="00B55739"/>
    <w:rsid w:val="00B5609F"/>
    <w:rsid w:val="00B60682"/>
    <w:rsid w:val="00B60C38"/>
    <w:rsid w:val="00B61415"/>
    <w:rsid w:val="00B616B0"/>
    <w:rsid w:val="00B61A3B"/>
    <w:rsid w:val="00B61BC4"/>
    <w:rsid w:val="00B623A4"/>
    <w:rsid w:val="00B629C1"/>
    <w:rsid w:val="00B64261"/>
    <w:rsid w:val="00B65DCF"/>
    <w:rsid w:val="00B66062"/>
    <w:rsid w:val="00B6636F"/>
    <w:rsid w:val="00B66926"/>
    <w:rsid w:val="00B6709A"/>
    <w:rsid w:val="00B6773E"/>
    <w:rsid w:val="00B706D8"/>
    <w:rsid w:val="00B709C3"/>
    <w:rsid w:val="00B709CF"/>
    <w:rsid w:val="00B70D27"/>
    <w:rsid w:val="00B70FC5"/>
    <w:rsid w:val="00B721ED"/>
    <w:rsid w:val="00B727CB"/>
    <w:rsid w:val="00B72A79"/>
    <w:rsid w:val="00B72E64"/>
    <w:rsid w:val="00B7328F"/>
    <w:rsid w:val="00B743B9"/>
    <w:rsid w:val="00B7479C"/>
    <w:rsid w:val="00B75A4F"/>
    <w:rsid w:val="00B76EDA"/>
    <w:rsid w:val="00B76FE0"/>
    <w:rsid w:val="00B80A52"/>
    <w:rsid w:val="00B81789"/>
    <w:rsid w:val="00B82458"/>
    <w:rsid w:val="00B83318"/>
    <w:rsid w:val="00B836EA"/>
    <w:rsid w:val="00B83F25"/>
    <w:rsid w:val="00B85850"/>
    <w:rsid w:val="00B861A2"/>
    <w:rsid w:val="00B86575"/>
    <w:rsid w:val="00B87586"/>
    <w:rsid w:val="00B87861"/>
    <w:rsid w:val="00B9063E"/>
    <w:rsid w:val="00B90698"/>
    <w:rsid w:val="00B908DE"/>
    <w:rsid w:val="00B91C3B"/>
    <w:rsid w:val="00B92665"/>
    <w:rsid w:val="00B92B5B"/>
    <w:rsid w:val="00B92FC8"/>
    <w:rsid w:val="00B94A94"/>
    <w:rsid w:val="00B95526"/>
    <w:rsid w:val="00B97494"/>
    <w:rsid w:val="00B97C17"/>
    <w:rsid w:val="00BA0452"/>
    <w:rsid w:val="00BA09FB"/>
    <w:rsid w:val="00BA22A2"/>
    <w:rsid w:val="00BA3578"/>
    <w:rsid w:val="00BA3D2C"/>
    <w:rsid w:val="00BA4383"/>
    <w:rsid w:val="00BA4B6D"/>
    <w:rsid w:val="00BA5431"/>
    <w:rsid w:val="00BA5F12"/>
    <w:rsid w:val="00BA6476"/>
    <w:rsid w:val="00BA7215"/>
    <w:rsid w:val="00BA771B"/>
    <w:rsid w:val="00BA78F0"/>
    <w:rsid w:val="00BA7DAA"/>
    <w:rsid w:val="00BA7FC7"/>
    <w:rsid w:val="00BB00A6"/>
    <w:rsid w:val="00BB072F"/>
    <w:rsid w:val="00BB1754"/>
    <w:rsid w:val="00BB1E2E"/>
    <w:rsid w:val="00BB42CD"/>
    <w:rsid w:val="00BB5B3C"/>
    <w:rsid w:val="00BB5FD4"/>
    <w:rsid w:val="00BB671C"/>
    <w:rsid w:val="00BB7282"/>
    <w:rsid w:val="00BB7DB9"/>
    <w:rsid w:val="00BB7F14"/>
    <w:rsid w:val="00BC0204"/>
    <w:rsid w:val="00BC1AA3"/>
    <w:rsid w:val="00BC23AB"/>
    <w:rsid w:val="00BC27D2"/>
    <w:rsid w:val="00BC31C9"/>
    <w:rsid w:val="00BC3341"/>
    <w:rsid w:val="00BC37A5"/>
    <w:rsid w:val="00BC397E"/>
    <w:rsid w:val="00BC3D31"/>
    <w:rsid w:val="00BC3DEC"/>
    <w:rsid w:val="00BC486D"/>
    <w:rsid w:val="00BC60E1"/>
    <w:rsid w:val="00BC6430"/>
    <w:rsid w:val="00BC6860"/>
    <w:rsid w:val="00BC7B88"/>
    <w:rsid w:val="00BC7F83"/>
    <w:rsid w:val="00BD053F"/>
    <w:rsid w:val="00BD0690"/>
    <w:rsid w:val="00BD0F51"/>
    <w:rsid w:val="00BD31BB"/>
    <w:rsid w:val="00BD565A"/>
    <w:rsid w:val="00BD590F"/>
    <w:rsid w:val="00BD5ED4"/>
    <w:rsid w:val="00BD7126"/>
    <w:rsid w:val="00BE0CA6"/>
    <w:rsid w:val="00BE0CA7"/>
    <w:rsid w:val="00BE1049"/>
    <w:rsid w:val="00BE128E"/>
    <w:rsid w:val="00BE12CE"/>
    <w:rsid w:val="00BE1D14"/>
    <w:rsid w:val="00BE1D79"/>
    <w:rsid w:val="00BE23CF"/>
    <w:rsid w:val="00BE2568"/>
    <w:rsid w:val="00BE3230"/>
    <w:rsid w:val="00BE45E1"/>
    <w:rsid w:val="00BE4E21"/>
    <w:rsid w:val="00BE52EA"/>
    <w:rsid w:val="00BE5861"/>
    <w:rsid w:val="00BE758F"/>
    <w:rsid w:val="00BF0C4C"/>
    <w:rsid w:val="00BF0D9F"/>
    <w:rsid w:val="00BF0DA3"/>
    <w:rsid w:val="00BF0F49"/>
    <w:rsid w:val="00BF1051"/>
    <w:rsid w:val="00BF116F"/>
    <w:rsid w:val="00BF1BB0"/>
    <w:rsid w:val="00BF2FE7"/>
    <w:rsid w:val="00BF31F7"/>
    <w:rsid w:val="00BF46E0"/>
    <w:rsid w:val="00BF4E1E"/>
    <w:rsid w:val="00BF4E66"/>
    <w:rsid w:val="00BF567F"/>
    <w:rsid w:val="00BF57A9"/>
    <w:rsid w:val="00BF58F6"/>
    <w:rsid w:val="00BF62EC"/>
    <w:rsid w:val="00BF6559"/>
    <w:rsid w:val="00BF6AEA"/>
    <w:rsid w:val="00BF6E21"/>
    <w:rsid w:val="00BF7270"/>
    <w:rsid w:val="00BF728E"/>
    <w:rsid w:val="00BF7BCF"/>
    <w:rsid w:val="00BF7F08"/>
    <w:rsid w:val="00C00508"/>
    <w:rsid w:val="00C00781"/>
    <w:rsid w:val="00C008BB"/>
    <w:rsid w:val="00C00AE3"/>
    <w:rsid w:val="00C054E2"/>
    <w:rsid w:val="00C063D9"/>
    <w:rsid w:val="00C109A5"/>
    <w:rsid w:val="00C11AE2"/>
    <w:rsid w:val="00C1255D"/>
    <w:rsid w:val="00C13AE2"/>
    <w:rsid w:val="00C13B43"/>
    <w:rsid w:val="00C14AA6"/>
    <w:rsid w:val="00C14BFA"/>
    <w:rsid w:val="00C14F09"/>
    <w:rsid w:val="00C1538F"/>
    <w:rsid w:val="00C15BE1"/>
    <w:rsid w:val="00C163A3"/>
    <w:rsid w:val="00C16BF3"/>
    <w:rsid w:val="00C173A3"/>
    <w:rsid w:val="00C20629"/>
    <w:rsid w:val="00C208E8"/>
    <w:rsid w:val="00C21634"/>
    <w:rsid w:val="00C21878"/>
    <w:rsid w:val="00C22143"/>
    <w:rsid w:val="00C23966"/>
    <w:rsid w:val="00C249D4"/>
    <w:rsid w:val="00C24E28"/>
    <w:rsid w:val="00C24ED8"/>
    <w:rsid w:val="00C26074"/>
    <w:rsid w:val="00C2695C"/>
    <w:rsid w:val="00C27A68"/>
    <w:rsid w:val="00C27BAE"/>
    <w:rsid w:val="00C27D85"/>
    <w:rsid w:val="00C3003B"/>
    <w:rsid w:val="00C330AC"/>
    <w:rsid w:val="00C344E0"/>
    <w:rsid w:val="00C34AF3"/>
    <w:rsid w:val="00C3627F"/>
    <w:rsid w:val="00C362AA"/>
    <w:rsid w:val="00C363C8"/>
    <w:rsid w:val="00C36D86"/>
    <w:rsid w:val="00C374B3"/>
    <w:rsid w:val="00C374C9"/>
    <w:rsid w:val="00C378BE"/>
    <w:rsid w:val="00C40588"/>
    <w:rsid w:val="00C41E58"/>
    <w:rsid w:val="00C424B9"/>
    <w:rsid w:val="00C426D8"/>
    <w:rsid w:val="00C449CA"/>
    <w:rsid w:val="00C449D2"/>
    <w:rsid w:val="00C44C20"/>
    <w:rsid w:val="00C44EB0"/>
    <w:rsid w:val="00C4723A"/>
    <w:rsid w:val="00C503C0"/>
    <w:rsid w:val="00C5202E"/>
    <w:rsid w:val="00C5271A"/>
    <w:rsid w:val="00C52D11"/>
    <w:rsid w:val="00C53975"/>
    <w:rsid w:val="00C56619"/>
    <w:rsid w:val="00C56E09"/>
    <w:rsid w:val="00C60C0D"/>
    <w:rsid w:val="00C621DB"/>
    <w:rsid w:val="00C64141"/>
    <w:rsid w:val="00C64CC2"/>
    <w:rsid w:val="00C6619F"/>
    <w:rsid w:val="00C662EB"/>
    <w:rsid w:val="00C667B4"/>
    <w:rsid w:val="00C6705A"/>
    <w:rsid w:val="00C675D4"/>
    <w:rsid w:val="00C6798C"/>
    <w:rsid w:val="00C71192"/>
    <w:rsid w:val="00C71243"/>
    <w:rsid w:val="00C71DF8"/>
    <w:rsid w:val="00C7366F"/>
    <w:rsid w:val="00C73D7A"/>
    <w:rsid w:val="00C7461F"/>
    <w:rsid w:val="00C75D26"/>
    <w:rsid w:val="00C75E7C"/>
    <w:rsid w:val="00C75F6A"/>
    <w:rsid w:val="00C765DA"/>
    <w:rsid w:val="00C803C7"/>
    <w:rsid w:val="00C81E11"/>
    <w:rsid w:val="00C83C31"/>
    <w:rsid w:val="00C84179"/>
    <w:rsid w:val="00C845D2"/>
    <w:rsid w:val="00C86AC6"/>
    <w:rsid w:val="00C87423"/>
    <w:rsid w:val="00C874D6"/>
    <w:rsid w:val="00C875F9"/>
    <w:rsid w:val="00C878B1"/>
    <w:rsid w:val="00C87BE6"/>
    <w:rsid w:val="00C90E9B"/>
    <w:rsid w:val="00C92A1C"/>
    <w:rsid w:val="00C95BC7"/>
    <w:rsid w:val="00C979D9"/>
    <w:rsid w:val="00CA0B7A"/>
    <w:rsid w:val="00CA0E0E"/>
    <w:rsid w:val="00CA1DB3"/>
    <w:rsid w:val="00CA3434"/>
    <w:rsid w:val="00CA3E56"/>
    <w:rsid w:val="00CA5384"/>
    <w:rsid w:val="00CA5B9E"/>
    <w:rsid w:val="00CA6395"/>
    <w:rsid w:val="00CA6A84"/>
    <w:rsid w:val="00CA739B"/>
    <w:rsid w:val="00CA76A4"/>
    <w:rsid w:val="00CA7AF8"/>
    <w:rsid w:val="00CB081B"/>
    <w:rsid w:val="00CB0873"/>
    <w:rsid w:val="00CB0D1F"/>
    <w:rsid w:val="00CB1C75"/>
    <w:rsid w:val="00CB1D22"/>
    <w:rsid w:val="00CB2C73"/>
    <w:rsid w:val="00CB32BE"/>
    <w:rsid w:val="00CB3A17"/>
    <w:rsid w:val="00CB58FB"/>
    <w:rsid w:val="00CB594C"/>
    <w:rsid w:val="00CB7D3F"/>
    <w:rsid w:val="00CC1487"/>
    <w:rsid w:val="00CC1C49"/>
    <w:rsid w:val="00CC1F16"/>
    <w:rsid w:val="00CC24AF"/>
    <w:rsid w:val="00CC24EC"/>
    <w:rsid w:val="00CC3CD9"/>
    <w:rsid w:val="00CC3E57"/>
    <w:rsid w:val="00CC40AA"/>
    <w:rsid w:val="00CC5C46"/>
    <w:rsid w:val="00CC5EB3"/>
    <w:rsid w:val="00CC656A"/>
    <w:rsid w:val="00CC681D"/>
    <w:rsid w:val="00CC6E6B"/>
    <w:rsid w:val="00CC6F63"/>
    <w:rsid w:val="00CC70F4"/>
    <w:rsid w:val="00CD0E82"/>
    <w:rsid w:val="00CD1DD9"/>
    <w:rsid w:val="00CD21D3"/>
    <w:rsid w:val="00CD3BF8"/>
    <w:rsid w:val="00CD42BC"/>
    <w:rsid w:val="00CD43DA"/>
    <w:rsid w:val="00CD492E"/>
    <w:rsid w:val="00CD4D11"/>
    <w:rsid w:val="00CD5CB2"/>
    <w:rsid w:val="00CD5F9C"/>
    <w:rsid w:val="00CD704B"/>
    <w:rsid w:val="00CD70D9"/>
    <w:rsid w:val="00CE0DCF"/>
    <w:rsid w:val="00CE3FF5"/>
    <w:rsid w:val="00CE417F"/>
    <w:rsid w:val="00CE4E09"/>
    <w:rsid w:val="00CE5FF6"/>
    <w:rsid w:val="00CE66EF"/>
    <w:rsid w:val="00CE686B"/>
    <w:rsid w:val="00CE6C1D"/>
    <w:rsid w:val="00CE6E94"/>
    <w:rsid w:val="00CE7500"/>
    <w:rsid w:val="00CF1AF2"/>
    <w:rsid w:val="00CF3CE4"/>
    <w:rsid w:val="00CF4F5B"/>
    <w:rsid w:val="00CF6D89"/>
    <w:rsid w:val="00CF7055"/>
    <w:rsid w:val="00CF7D0E"/>
    <w:rsid w:val="00CF7D1A"/>
    <w:rsid w:val="00CF7E12"/>
    <w:rsid w:val="00D006CD"/>
    <w:rsid w:val="00D00EF1"/>
    <w:rsid w:val="00D01258"/>
    <w:rsid w:val="00D0159B"/>
    <w:rsid w:val="00D01C38"/>
    <w:rsid w:val="00D026D2"/>
    <w:rsid w:val="00D0406F"/>
    <w:rsid w:val="00D042B4"/>
    <w:rsid w:val="00D0597B"/>
    <w:rsid w:val="00D05D5C"/>
    <w:rsid w:val="00D06811"/>
    <w:rsid w:val="00D06B91"/>
    <w:rsid w:val="00D06BA4"/>
    <w:rsid w:val="00D072F1"/>
    <w:rsid w:val="00D07E98"/>
    <w:rsid w:val="00D1099F"/>
    <w:rsid w:val="00D10DE3"/>
    <w:rsid w:val="00D10EDF"/>
    <w:rsid w:val="00D1165E"/>
    <w:rsid w:val="00D1195E"/>
    <w:rsid w:val="00D11FF4"/>
    <w:rsid w:val="00D139E5"/>
    <w:rsid w:val="00D14948"/>
    <w:rsid w:val="00D14A21"/>
    <w:rsid w:val="00D14B18"/>
    <w:rsid w:val="00D154BF"/>
    <w:rsid w:val="00D1584F"/>
    <w:rsid w:val="00D17A9B"/>
    <w:rsid w:val="00D17EF0"/>
    <w:rsid w:val="00D20237"/>
    <w:rsid w:val="00D20A2B"/>
    <w:rsid w:val="00D20EFF"/>
    <w:rsid w:val="00D212D9"/>
    <w:rsid w:val="00D21CF3"/>
    <w:rsid w:val="00D23F06"/>
    <w:rsid w:val="00D257F3"/>
    <w:rsid w:val="00D25952"/>
    <w:rsid w:val="00D268D0"/>
    <w:rsid w:val="00D2724F"/>
    <w:rsid w:val="00D27BD7"/>
    <w:rsid w:val="00D30276"/>
    <w:rsid w:val="00D30A97"/>
    <w:rsid w:val="00D30F40"/>
    <w:rsid w:val="00D33350"/>
    <w:rsid w:val="00D339E3"/>
    <w:rsid w:val="00D33CB4"/>
    <w:rsid w:val="00D34873"/>
    <w:rsid w:val="00D350E7"/>
    <w:rsid w:val="00D35998"/>
    <w:rsid w:val="00D35C64"/>
    <w:rsid w:val="00D3665E"/>
    <w:rsid w:val="00D37482"/>
    <w:rsid w:val="00D439F9"/>
    <w:rsid w:val="00D443D8"/>
    <w:rsid w:val="00D44A5C"/>
    <w:rsid w:val="00D457F1"/>
    <w:rsid w:val="00D45A03"/>
    <w:rsid w:val="00D46A84"/>
    <w:rsid w:val="00D47331"/>
    <w:rsid w:val="00D503AD"/>
    <w:rsid w:val="00D50EF9"/>
    <w:rsid w:val="00D525CB"/>
    <w:rsid w:val="00D52A14"/>
    <w:rsid w:val="00D53D20"/>
    <w:rsid w:val="00D53F11"/>
    <w:rsid w:val="00D543EB"/>
    <w:rsid w:val="00D5463F"/>
    <w:rsid w:val="00D54F53"/>
    <w:rsid w:val="00D5605F"/>
    <w:rsid w:val="00D5627C"/>
    <w:rsid w:val="00D5649C"/>
    <w:rsid w:val="00D56E34"/>
    <w:rsid w:val="00D56E77"/>
    <w:rsid w:val="00D63500"/>
    <w:rsid w:val="00D6380E"/>
    <w:rsid w:val="00D639E5"/>
    <w:rsid w:val="00D63AFD"/>
    <w:rsid w:val="00D65482"/>
    <w:rsid w:val="00D65756"/>
    <w:rsid w:val="00D65C30"/>
    <w:rsid w:val="00D668CC"/>
    <w:rsid w:val="00D6737B"/>
    <w:rsid w:val="00D67D67"/>
    <w:rsid w:val="00D67EC8"/>
    <w:rsid w:val="00D72AF0"/>
    <w:rsid w:val="00D73152"/>
    <w:rsid w:val="00D73994"/>
    <w:rsid w:val="00D73CC9"/>
    <w:rsid w:val="00D73DF4"/>
    <w:rsid w:val="00D74A93"/>
    <w:rsid w:val="00D76391"/>
    <w:rsid w:val="00D77CC0"/>
    <w:rsid w:val="00D8043D"/>
    <w:rsid w:val="00D80546"/>
    <w:rsid w:val="00D81D63"/>
    <w:rsid w:val="00D8222C"/>
    <w:rsid w:val="00D82634"/>
    <w:rsid w:val="00D83FA9"/>
    <w:rsid w:val="00D84354"/>
    <w:rsid w:val="00D85094"/>
    <w:rsid w:val="00D85E3A"/>
    <w:rsid w:val="00D86B74"/>
    <w:rsid w:val="00D86C4F"/>
    <w:rsid w:val="00D86EC5"/>
    <w:rsid w:val="00D86F92"/>
    <w:rsid w:val="00D872AE"/>
    <w:rsid w:val="00D9097E"/>
    <w:rsid w:val="00D91D8B"/>
    <w:rsid w:val="00D9268E"/>
    <w:rsid w:val="00D929D5"/>
    <w:rsid w:val="00D92FCE"/>
    <w:rsid w:val="00D9317E"/>
    <w:rsid w:val="00D9374E"/>
    <w:rsid w:val="00D93F57"/>
    <w:rsid w:val="00D93FC5"/>
    <w:rsid w:val="00D95E10"/>
    <w:rsid w:val="00D961ED"/>
    <w:rsid w:val="00D96964"/>
    <w:rsid w:val="00D97273"/>
    <w:rsid w:val="00D9778F"/>
    <w:rsid w:val="00D97C5D"/>
    <w:rsid w:val="00D97D3D"/>
    <w:rsid w:val="00DA0CEB"/>
    <w:rsid w:val="00DA0E73"/>
    <w:rsid w:val="00DA3EEA"/>
    <w:rsid w:val="00DA419B"/>
    <w:rsid w:val="00DA451B"/>
    <w:rsid w:val="00DA4848"/>
    <w:rsid w:val="00DA5C37"/>
    <w:rsid w:val="00DA5EA7"/>
    <w:rsid w:val="00DA660B"/>
    <w:rsid w:val="00DA6871"/>
    <w:rsid w:val="00DA6A6B"/>
    <w:rsid w:val="00DA6AD4"/>
    <w:rsid w:val="00DB0174"/>
    <w:rsid w:val="00DB059B"/>
    <w:rsid w:val="00DB098E"/>
    <w:rsid w:val="00DB1168"/>
    <w:rsid w:val="00DB15C8"/>
    <w:rsid w:val="00DB3245"/>
    <w:rsid w:val="00DB3A60"/>
    <w:rsid w:val="00DB3F2F"/>
    <w:rsid w:val="00DB41BB"/>
    <w:rsid w:val="00DB682A"/>
    <w:rsid w:val="00DB6B88"/>
    <w:rsid w:val="00DB6F7B"/>
    <w:rsid w:val="00DB7CA1"/>
    <w:rsid w:val="00DC2B89"/>
    <w:rsid w:val="00DC2CF6"/>
    <w:rsid w:val="00DC4050"/>
    <w:rsid w:val="00DC4B24"/>
    <w:rsid w:val="00DC7591"/>
    <w:rsid w:val="00DD0704"/>
    <w:rsid w:val="00DD072C"/>
    <w:rsid w:val="00DD1321"/>
    <w:rsid w:val="00DD1BDD"/>
    <w:rsid w:val="00DD3038"/>
    <w:rsid w:val="00DD52B8"/>
    <w:rsid w:val="00DD5388"/>
    <w:rsid w:val="00DD5684"/>
    <w:rsid w:val="00DD61D9"/>
    <w:rsid w:val="00DD6BE3"/>
    <w:rsid w:val="00DD70F8"/>
    <w:rsid w:val="00DD7BB1"/>
    <w:rsid w:val="00DD7E8C"/>
    <w:rsid w:val="00DE0986"/>
    <w:rsid w:val="00DE0CEC"/>
    <w:rsid w:val="00DE1205"/>
    <w:rsid w:val="00DE15ED"/>
    <w:rsid w:val="00DE179F"/>
    <w:rsid w:val="00DE1FFA"/>
    <w:rsid w:val="00DE2C37"/>
    <w:rsid w:val="00DE2C44"/>
    <w:rsid w:val="00DE406D"/>
    <w:rsid w:val="00DE42AD"/>
    <w:rsid w:val="00DE43D0"/>
    <w:rsid w:val="00DE4763"/>
    <w:rsid w:val="00DE5C73"/>
    <w:rsid w:val="00DE5C95"/>
    <w:rsid w:val="00DE6297"/>
    <w:rsid w:val="00DE7973"/>
    <w:rsid w:val="00DE7FA7"/>
    <w:rsid w:val="00DF0332"/>
    <w:rsid w:val="00DF09C2"/>
    <w:rsid w:val="00DF0D2E"/>
    <w:rsid w:val="00DF133A"/>
    <w:rsid w:val="00DF1540"/>
    <w:rsid w:val="00DF1806"/>
    <w:rsid w:val="00DF3082"/>
    <w:rsid w:val="00DF3AF7"/>
    <w:rsid w:val="00DF4E55"/>
    <w:rsid w:val="00DF509C"/>
    <w:rsid w:val="00DF5EB2"/>
    <w:rsid w:val="00E00082"/>
    <w:rsid w:val="00E00C5C"/>
    <w:rsid w:val="00E0120B"/>
    <w:rsid w:val="00E02305"/>
    <w:rsid w:val="00E0290B"/>
    <w:rsid w:val="00E02D2F"/>
    <w:rsid w:val="00E04421"/>
    <w:rsid w:val="00E04AB5"/>
    <w:rsid w:val="00E04E3D"/>
    <w:rsid w:val="00E0507C"/>
    <w:rsid w:val="00E05D67"/>
    <w:rsid w:val="00E05E63"/>
    <w:rsid w:val="00E079AB"/>
    <w:rsid w:val="00E07D73"/>
    <w:rsid w:val="00E10ADE"/>
    <w:rsid w:val="00E10EAF"/>
    <w:rsid w:val="00E11BC2"/>
    <w:rsid w:val="00E136B7"/>
    <w:rsid w:val="00E13AD1"/>
    <w:rsid w:val="00E14125"/>
    <w:rsid w:val="00E149B0"/>
    <w:rsid w:val="00E14FBE"/>
    <w:rsid w:val="00E1513D"/>
    <w:rsid w:val="00E16AE1"/>
    <w:rsid w:val="00E17CE8"/>
    <w:rsid w:val="00E17E0A"/>
    <w:rsid w:val="00E17E6D"/>
    <w:rsid w:val="00E17F59"/>
    <w:rsid w:val="00E2018E"/>
    <w:rsid w:val="00E218DF"/>
    <w:rsid w:val="00E21BA9"/>
    <w:rsid w:val="00E22431"/>
    <w:rsid w:val="00E22BF5"/>
    <w:rsid w:val="00E23167"/>
    <w:rsid w:val="00E2360D"/>
    <w:rsid w:val="00E24DB9"/>
    <w:rsid w:val="00E26193"/>
    <w:rsid w:val="00E2768A"/>
    <w:rsid w:val="00E27EFE"/>
    <w:rsid w:val="00E303B1"/>
    <w:rsid w:val="00E317BF"/>
    <w:rsid w:val="00E31C54"/>
    <w:rsid w:val="00E31FE0"/>
    <w:rsid w:val="00E322F4"/>
    <w:rsid w:val="00E32912"/>
    <w:rsid w:val="00E32F40"/>
    <w:rsid w:val="00E338BB"/>
    <w:rsid w:val="00E3515F"/>
    <w:rsid w:val="00E3526F"/>
    <w:rsid w:val="00E3597C"/>
    <w:rsid w:val="00E360B8"/>
    <w:rsid w:val="00E36BA6"/>
    <w:rsid w:val="00E3736C"/>
    <w:rsid w:val="00E407BC"/>
    <w:rsid w:val="00E418FA"/>
    <w:rsid w:val="00E42F67"/>
    <w:rsid w:val="00E43C08"/>
    <w:rsid w:val="00E43F64"/>
    <w:rsid w:val="00E443E5"/>
    <w:rsid w:val="00E44B75"/>
    <w:rsid w:val="00E44C20"/>
    <w:rsid w:val="00E45E07"/>
    <w:rsid w:val="00E47496"/>
    <w:rsid w:val="00E50268"/>
    <w:rsid w:val="00E51CDC"/>
    <w:rsid w:val="00E520A5"/>
    <w:rsid w:val="00E52FFD"/>
    <w:rsid w:val="00E53B52"/>
    <w:rsid w:val="00E5491E"/>
    <w:rsid w:val="00E54B93"/>
    <w:rsid w:val="00E56386"/>
    <w:rsid w:val="00E563F6"/>
    <w:rsid w:val="00E567D1"/>
    <w:rsid w:val="00E56D7F"/>
    <w:rsid w:val="00E57025"/>
    <w:rsid w:val="00E60511"/>
    <w:rsid w:val="00E624C5"/>
    <w:rsid w:val="00E62A3E"/>
    <w:rsid w:val="00E63514"/>
    <w:rsid w:val="00E64D7E"/>
    <w:rsid w:val="00E651D8"/>
    <w:rsid w:val="00E677EA"/>
    <w:rsid w:val="00E67E76"/>
    <w:rsid w:val="00E7064A"/>
    <w:rsid w:val="00E70C5A"/>
    <w:rsid w:val="00E71532"/>
    <w:rsid w:val="00E72257"/>
    <w:rsid w:val="00E72B53"/>
    <w:rsid w:val="00E72CE1"/>
    <w:rsid w:val="00E737E8"/>
    <w:rsid w:val="00E74106"/>
    <w:rsid w:val="00E760F5"/>
    <w:rsid w:val="00E772C6"/>
    <w:rsid w:val="00E7739E"/>
    <w:rsid w:val="00E77A18"/>
    <w:rsid w:val="00E77CFD"/>
    <w:rsid w:val="00E77D94"/>
    <w:rsid w:val="00E80D7C"/>
    <w:rsid w:val="00E8473F"/>
    <w:rsid w:val="00E8523A"/>
    <w:rsid w:val="00E86D03"/>
    <w:rsid w:val="00E8713C"/>
    <w:rsid w:val="00E9067B"/>
    <w:rsid w:val="00E90728"/>
    <w:rsid w:val="00E90A13"/>
    <w:rsid w:val="00E91143"/>
    <w:rsid w:val="00E91A23"/>
    <w:rsid w:val="00E92479"/>
    <w:rsid w:val="00E925A7"/>
    <w:rsid w:val="00E9268E"/>
    <w:rsid w:val="00E93323"/>
    <w:rsid w:val="00E945D0"/>
    <w:rsid w:val="00E953BA"/>
    <w:rsid w:val="00E956D2"/>
    <w:rsid w:val="00E96910"/>
    <w:rsid w:val="00E9723C"/>
    <w:rsid w:val="00E972C3"/>
    <w:rsid w:val="00E97DDD"/>
    <w:rsid w:val="00E97E4D"/>
    <w:rsid w:val="00EA0979"/>
    <w:rsid w:val="00EA1761"/>
    <w:rsid w:val="00EA2183"/>
    <w:rsid w:val="00EA3302"/>
    <w:rsid w:val="00EA4B3D"/>
    <w:rsid w:val="00EA5B11"/>
    <w:rsid w:val="00EA66B6"/>
    <w:rsid w:val="00EA6E01"/>
    <w:rsid w:val="00EA722F"/>
    <w:rsid w:val="00EA7530"/>
    <w:rsid w:val="00EA7531"/>
    <w:rsid w:val="00EB0053"/>
    <w:rsid w:val="00EB2551"/>
    <w:rsid w:val="00EB2695"/>
    <w:rsid w:val="00EB2F38"/>
    <w:rsid w:val="00EB3689"/>
    <w:rsid w:val="00EB3B39"/>
    <w:rsid w:val="00EB40B5"/>
    <w:rsid w:val="00EB443D"/>
    <w:rsid w:val="00EB46B4"/>
    <w:rsid w:val="00EB4C63"/>
    <w:rsid w:val="00EB5E5C"/>
    <w:rsid w:val="00EB6CA5"/>
    <w:rsid w:val="00EB6D46"/>
    <w:rsid w:val="00EC07AD"/>
    <w:rsid w:val="00EC1434"/>
    <w:rsid w:val="00EC1A9E"/>
    <w:rsid w:val="00EC1DB4"/>
    <w:rsid w:val="00EC217A"/>
    <w:rsid w:val="00EC26B8"/>
    <w:rsid w:val="00EC375E"/>
    <w:rsid w:val="00EC4061"/>
    <w:rsid w:val="00EC59A3"/>
    <w:rsid w:val="00EC61BF"/>
    <w:rsid w:val="00EC6AD3"/>
    <w:rsid w:val="00EC7502"/>
    <w:rsid w:val="00EC7575"/>
    <w:rsid w:val="00EC7CB8"/>
    <w:rsid w:val="00EC7D82"/>
    <w:rsid w:val="00ED0824"/>
    <w:rsid w:val="00ED0FA5"/>
    <w:rsid w:val="00ED257D"/>
    <w:rsid w:val="00ED2CCA"/>
    <w:rsid w:val="00ED3038"/>
    <w:rsid w:val="00ED3422"/>
    <w:rsid w:val="00ED3B8C"/>
    <w:rsid w:val="00ED5022"/>
    <w:rsid w:val="00ED5203"/>
    <w:rsid w:val="00ED66D5"/>
    <w:rsid w:val="00ED6EA7"/>
    <w:rsid w:val="00ED7248"/>
    <w:rsid w:val="00EE1505"/>
    <w:rsid w:val="00EE47D9"/>
    <w:rsid w:val="00EE4BDE"/>
    <w:rsid w:val="00EE4D76"/>
    <w:rsid w:val="00EE4F6F"/>
    <w:rsid w:val="00EE55E7"/>
    <w:rsid w:val="00EE5AD1"/>
    <w:rsid w:val="00EE6A61"/>
    <w:rsid w:val="00EE6AE9"/>
    <w:rsid w:val="00EE7178"/>
    <w:rsid w:val="00EE71D1"/>
    <w:rsid w:val="00EE758C"/>
    <w:rsid w:val="00EF0421"/>
    <w:rsid w:val="00EF04DA"/>
    <w:rsid w:val="00EF0F25"/>
    <w:rsid w:val="00EF0F88"/>
    <w:rsid w:val="00EF21C1"/>
    <w:rsid w:val="00EF2D25"/>
    <w:rsid w:val="00EF2FD4"/>
    <w:rsid w:val="00EF3F2A"/>
    <w:rsid w:val="00EF47C9"/>
    <w:rsid w:val="00EF4867"/>
    <w:rsid w:val="00EF490F"/>
    <w:rsid w:val="00EF53D4"/>
    <w:rsid w:val="00EF5402"/>
    <w:rsid w:val="00EF6199"/>
    <w:rsid w:val="00EF660A"/>
    <w:rsid w:val="00EF6ED2"/>
    <w:rsid w:val="00EF77D6"/>
    <w:rsid w:val="00EF7B54"/>
    <w:rsid w:val="00EF7B99"/>
    <w:rsid w:val="00F00AC9"/>
    <w:rsid w:val="00F04E47"/>
    <w:rsid w:val="00F05533"/>
    <w:rsid w:val="00F05E5F"/>
    <w:rsid w:val="00F06337"/>
    <w:rsid w:val="00F06AD7"/>
    <w:rsid w:val="00F10A57"/>
    <w:rsid w:val="00F10C45"/>
    <w:rsid w:val="00F11F2C"/>
    <w:rsid w:val="00F12785"/>
    <w:rsid w:val="00F12FC7"/>
    <w:rsid w:val="00F13439"/>
    <w:rsid w:val="00F135DB"/>
    <w:rsid w:val="00F14C6A"/>
    <w:rsid w:val="00F14EE0"/>
    <w:rsid w:val="00F16DF4"/>
    <w:rsid w:val="00F16F28"/>
    <w:rsid w:val="00F17A64"/>
    <w:rsid w:val="00F2099C"/>
    <w:rsid w:val="00F20AB5"/>
    <w:rsid w:val="00F215A6"/>
    <w:rsid w:val="00F2444D"/>
    <w:rsid w:val="00F248DE"/>
    <w:rsid w:val="00F24C55"/>
    <w:rsid w:val="00F2503B"/>
    <w:rsid w:val="00F252FB"/>
    <w:rsid w:val="00F2565B"/>
    <w:rsid w:val="00F25D27"/>
    <w:rsid w:val="00F27DF3"/>
    <w:rsid w:val="00F30987"/>
    <w:rsid w:val="00F30E65"/>
    <w:rsid w:val="00F32405"/>
    <w:rsid w:val="00F32ACD"/>
    <w:rsid w:val="00F32C7C"/>
    <w:rsid w:val="00F32F09"/>
    <w:rsid w:val="00F33334"/>
    <w:rsid w:val="00F33CA1"/>
    <w:rsid w:val="00F35192"/>
    <w:rsid w:val="00F36635"/>
    <w:rsid w:val="00F36883"/>
    <w:rsid w:val="00F37187"/>
    <w:rsid w:val="00F40DA8"/>
    <w:rsid w:val="00F40F7B"/>
    <w:rsid w:val="00F41E17"/>
    <w:rsid w:val="00F420CE"/>
    <w:rsid w:val="00F420EB"/>
    <w:rsid w:val="00F42F55"/>
    <w:rsid w:val="00F4345F"/>
    <w:rsid w:val="00F43A36"/>
    <w:rsid w:val="00F43C77"/>
    <w:rsid w:val="00F44036"/>
    <w:rsid w:val="00F4445B"/>
    <w:rsid w:val="00F44465"/>
    <w:rsid w:val="00F44E14"/>
    <w:rsid w:val="00F452AA"/>
    <w:rsid w:val="00F46323"/>
    <w:rsid w:val="00F47D3C"/>
    <w:rsid w:val="00F50B3E"/>
    <w:rsid w:val="00F50DDE"/>
    <w:rsid w:val="00F51010"/>
    <w:rsid w:val="00F511E1"/>
    <w:rsid w:val="00F51438"/>
    <w:rsid w:val="00F530B6"/>
    <w:rsid w:val="00F54791"/>
    <w:rsid w:val="00F548B8"/>
    <w:rsid w:val="00F5604D"/>
    <w:rsid w:val="00F56D93"/>
    <w:rsid w:val="00F5746D"/>
    <w:rsid w:val="00F57A50"/>
    <w:rsid w:val="00F57D9C"/>
    <w:rsid w:val="00F61158"/>
    <w:rsid w:val="00F61407"/>
    <w:rsid w:val="00F6155F"/>
    <w:rsid w:val="00F62211"/>
    <w:rsid w:val="00F62563"/>
    <w:rsid w:val="00F62599"/>
    <w:rsid w:val="00F62ABC"/>
    <w:rsid w:val="00F62DFC"/>
    <w:rsid w:val="00F62F5E"/>
    <w:rsid w:val="00F631DD"/>
    <w:rsid w:val="00F637AE"/>
    <w:rsid w:val="00F6396C"/>
    <w:rsid w:val="00F63E53"/>
    <w:rsid w:val="00F63EA5"/>
    <w:rsid w:val="00F64339"/>
    <w:rsid w:val="00F64464"/>
    <w:rsid w:val="00F64722"/>
    <w:rsid w:val="00F64A5A"/>
    <w:rsid w:val="00F65793"/>
    <w:rsid w:val="00F6598C"/>
    <w:rsid w:val="00F66371"/>
    <w:rsid w:val="00F66C58"/>
    <w:rsid w:val="00F67075"/>
    <w:rsid w:val="00F705D3"/>
    <w:rsid w:val="00F71236"/>
    <w:rsid w:val="00F71D6C"/>
    <w:rsid w:val="00F73174"/>
    <w:rsid w:val="00F73189"/>
    <w:rsid w:val="00F736CF"/>
    <w:rsid w:val="00F7383B"/>
    <w:rsid w:val="00F73A57"/>
    <w:rsid w:val="00F7550C"/>
    <w:rsid w:val="00F77789"/>
    <w:rsid w:val="00F77E47"/>
    <w:rsid w:val="00F807E8"/>
    <w:rsid w:val="00F83B0A"/>
    <w:rsid w:val="00F848CC"/>
    <w:rsid w:val="00F84C0F"/>
    <w:rsid w:val="00F855FA"/>
    <w:rsid w:val="00F86233"/>
    <w:rsid w:val="00F86F3A"/>
    <w:rsid w:val="00F87242"/>
    <w:rsid w:val="00F87CE3"/>
    <w:rsid w:val="00F90513"/>
    <w:rsid w:val="00F9229A"/>
    <w:rsid w:val="00F923B6"/>
    <w:rsid w:val="00F92BD3"/>
    <w:rsid w:val="00F92D53"/>
    <w:rsid w:val="00F94997"/>
    <w:rsid w:val="00FA0133"/>
    <w:rsid w:val="00FA0E16"/>
    <w:rsid w:val="00FA14C2"/>
    <w:rsid w:val="00FA162F"/>
    <w:rsid w:val="00FA2D2E"/>
    <w:rsid w:val="00FA3068"/>
    <w:rsid w:val="00FA5550"/>
    <w:rsid w:val="00FA6627"/>
    <w:rsid w:val="00FB0442"/>
    <w:rsid w:val="00FB0BA4"/>
    <w:rsid w:val="00FB0EC7"/>
    <w:rsid w:val="00FB3851"/>
    <w:rsid w:val="00FB4867"/>
    <w:rsid w:val="00FB49B5"/>
    <w:rsid w:val="00FB4B53"/>
    <w:rsid w:val="00FB51F2"/>
    <w:rsid w:val="00FB530B"/>
    <w:rsid w:val="00FB677D"/>
    <w:rsid w:val="00FB67F0"/>
    <w:rsid w:val="00FB69FE"/>
    <w:rsid w:val="00FB6CC8"/>
    <w:rsid w:val="00FB7232"/>
    <w:rsid w:val="00FC004A"/>
    <w:rsid w:val="00FC081C"/>
    <w:rsid w:val="00FC09CD"/>
    <w:rsid w:val="00FC1056"/>
    <w:rsid w:val="00FC1623"/>
    <w:rsid w:val="00FC1AAC"/>
    <w:rsid w:val="00FC2C6F"/>
    <w:rsid w:val="00FC4A21"/>
    <w:rsid w:val="00FC4B31"/>
    <w:rsid w:val="00FC4FF0"/>
    <w:rsid w:val="00FC5592"/>
    <w:rsid w:val="00FC65EA"/>
    <w:rsid w:val="00FC6829"/>
    <w:rsid w:val="00FC6D96"/>
    <w:rsid w:val="00FC70A7"/>
    <w:rsid w:val="00FC76BB"/>
    <w:rsid w:val="00FC781C"/>
    <w:rsid w:val="00FD06A4"/>
    <w:rsid w:val="00FD0B41"/>
    <w:rsid w:val="00FD0D4D"/>
    <w:rsid w:val="00FD14CA"/>
    <w:rsid w:val="00FD1CE4"/>
    <w:rsid w:val="00FD214D"/>
    <w:rsid w:val="00FD2F35"/>
    <w:rsid w:val="00FD3F43"/>
    <w:rsid w:val="00FD4245"/>
    <w:rsid w:val="00FD42DE"/>
    <w:rsid w:val="00FD4C48"/>
    <w:rsid w:val="00FD4DD0"/>
    <w:rsid w:val="00FD4EED"/>
    <w:rsid w:val="00FD5612"/>
    <w:rsid w:val="00FD5BA5"/>
    <w:rsid w:val="00FD6861"/>
    <w:rsid w:val="00FD69AD"/>
    <w:rsid w:val="00FD6D2D"/>
    <w:rsid w:val="00FD71B8"/>
    <w:rsid w:val="00FD7472"/>
    <w:rsid w:val="00FD78D6"/>
    <w:rsid w:val="00FE0A60"/>
    <w:rsid w:val="00FE148D"/>
    <w:rsid w:val="00FE27F7"/>
    <w:rsid w:val="00FE2BB6"/>
    <w:rsid w:val="00FE3BE7"/>
    <w:rsid w:val="00FE42A7"/>
    <w:rsid w:val="00FE445C"/>
    <w:rsid w:val="00FE46EF"/>
    <w:rsid w:val="00FE4B87"/>
    <w:rsid w:val="00FE6331"/>
    <w:rsid w:val="00FE6559"/>
    <w:rsid w:val="00FE699F"/>
    <w:rsid w:val="00FE6C7E"/>
    <w:rsid w:val="00FF0F81"/>
    <w:rsid w:val="00FF12BD"/>
    <w:rsid w:val="00FF2293"/>
    <w:rsid w:val="00FF2965"/>
    <w:rsid w:val="00FF2A42"/>
    <w:rsid w:val="00FF2C1B"/>
    <w:rsid w:val="00FF33B1"/>
    <w:rsid w:val="00FF367A"/>
    <w:rsid w:val="00FF386A"/>
    <w:rsid w:val="00FF481F"/>
    <w:rsid w:val="00FF5814"/>
    <w:rsid w:val="00FF6281"/>
    <w:rsid w:val="00FF6B85"/>
    <w:rsid w:val="00FF6CB4"/>
    <w:rsid w:val="00FF7158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FB3CD"/>
  <w15:docId w15:val="{49940F24-FF0B-4564-86B1-510EBD14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45CC"/>
    <w:pPr>
      <w:keepNext/>
      <w:numPr>
        <w:numId w:val="1"/>
      </w:numPr>
      <w:spacing w:before="240" w:after="240" w:line="240" w:lineRule="auto"/>
      <w:ind w:left="851" w:hanging="851"/>
      <w:outlineLvl w:val="0"/>
    </w:pPr>
    <w:rPr>
      <w:rFonts w:ascii="Arial" w:eastAsia="Arial" w:hAnsi="Arial" w:cs="Arial"/>
      <w:b/>
      <w:color w:val="1F497D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2F4820"/>
    <w:pPr>
      <w:keepNext/>
      <w:numPr>
        <w:ilvl w:val="1"/>
        <w:numId w:val="1"/>
      </w:numPr>
      <w:spacing w:before="240" w:after="240" w:line="240" w:lineRule="auto"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Heading1"/>
    <w:link w:val="Heading3Char"/>
    <w:uiPriority w:val="9"/>
    <w:qFormat/>
    <w:rsid w:val="00FF481F"/>
    <w:pPr>
      <w:numPr>
        <w:numId w:val="2"/>
      </w:numPr>
      <w:spacing w:before="180" w:after="0" w:line="240" w:lineRule="auto"/>
      <w:ind w:left="1702" w:hanging="851"/>
      <w:outlineLvl w:val="2"/>
    </w:pPr>
    <w:rPr>
      <w:rFonts w:ascii="Arial" w:eastAsia="Arial" w:hAnsi="Arial" w:cs="Arial"/>
      <w:sz w:val="18"/>
      <w:szCs w:val="20"/>
    </w:rPr>
  </w:style>
  <w:style w:type="paragraph" w:styleId="Heading4">
    <w:name w:val="heading 4"/>
    <w:basedOn w:val="Normal"/>
    <w:next w:val="BodyTextIndent2"/>
    <w:link w:val="Heading4Char"/>
    <w:uiPriority w:val="9"/>
    <w:qFormat/>
    <w:rsid w:val="00FF481F"/>
    <w:pPr>
      <w:numPr>
        <w:ilvl w:val="3"/>
        <w:numId w:val="1"/>
      </w:numPr>
      <w:spacing w:before="120" w:after="120" w:line="240" w:lineRule="auto"/>
      <w:outlineLvl w:val="3"/>
    </w:pPr>
    <w:rPr>
      <w:rFonts w:ascii="Arial" w:eastAsia="Arial" w:hAnsi="Arial" w:cs="Arial"/>
      <w:sz w:val="18"/>
      <w:szCs w:val="20"/>
    </w:rPr>
  </w:style>
  <w:style w:type="paragraph" w:styleId="Heading5">
    <w:name w:val="heading 5"/>
    <w:basedOn w:val="Normal"/>
    <w:next w:val="BodyTextIndent3"/>
    <w:link w:val="Heading5Char"/>
    <w:uiPriority w:val="9"/>
    <w:qFormat/>
    <w:rsid w:val="00FF481F"/>
    <w:pPr>
      <w:numPr>
        <w:numId w:val="3"/>
      </w:numPr>
      <w:spacing w:after="120" w:line="240" w:lineRule="auto"/>
      <w:ind w:left="3402" w:hanging="850"/>
      <w:outlineLvl w:val="4"/>
    </w:pPr>
    <w:rPr>
      <w:rFonts w:ascii="Arial" w:eastAsia="Arial" w:hAnsi="Arial" w:cs="Arial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820"/>
  </w:style>
  <w:style w:type="paragraph" w:styleId="Footer">
    <w:name w:val="footer"/>
    <w:basedOn w:val="Normal"/>
    <w:link w:val="FooterChar"/>
    <w:uiPriority w:val="99"/>
    <w:unhideWhenUsed/>
    <w:rsid w:val="002F4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820"/>
  </w:style>
  <w:style w:type="paragraph" w:styleId="BalloonText">
    <w:name w:val="Balloon Text"/>
    <w:basedOn w:val="Normal"/>
    <w:link w:val="BalloonTextChar"/>
    <w:uiPriority w:val="99"/>
    <w:semiHidden/>
    <w:unhideWhenUsed/>
    <w:rsid w:val="002F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45CC"/>
    <w:rPr>
      <w:rFonts w:ascii="Arial" w:eastAsia="Arial" w:hAnsi="Arial" w:cs="Arial"/>
      <w:b/>
      <w:color w:val="1F497D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4820"/>
    <w:rPr>
      <w:rFonts w:ascii="Arial" w:eastAsia="Arial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F481F"/>
    <w:rPr>
      <w:rFonts w:ascii="Arial" w:eastAsia="Arial" w:hAnsi="Arial" w:cs="Arial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F481F"/>
    <w:rPr>
      <w:rFonts w:ascii="Arial" w:eastAsia="Arial" w:hAnsi="Arial" w:cs="Arial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F481F"/>
    <w:rPr>
      <w:rFonts w:ascii="Arial" w:eastAsia="Arial" w:hAnsi="Arial" w:cs="Arial"/>
      <w:sz w:val="18"/>
      <w:szCs w:val="20"/>
    </w:rPr>
  </w:style>
  <w:style w:type="paragraph" w:styleId="BodyText">
    <w:name w:val="Body Text"/>
    <w:basedOn w:val="Normal"/>
    <w:link w:val="BodyTextChar"/>
    <w:qFormat/>
    <w:rsid w:val="00FF481F"/>
    <w:pPr>
      <w:spacing w:after="120" w:line="240" w:lineRule="auto"/>
      <w:ind w:left="851"/>
    </w:pPr>
    <w:rPr>
      <w:rFonts w:ascii="Arial" w:eastAsia="Arial" w:hAnsi="Arial" w:cs="Arial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F481F"/>
    <w:rPr>
      <w:rFonts w:ascii="Arial" w:eastAsia="Arial" w:hAnsi="Arial" w:cs="Arial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qFormat/>
    <w:rsid w:val="002F4820"/>
    <w:pPr>
      <w:spacing w:after="120" w:line="240" w:lineRule="auto"/>
      <w:ind w:left="1702"/>
    </w:pPr>
    <w:rPr>
      <w:rFonts w:ascii="Arial" w:eastAsia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F4820"/>
    <w:rPr>
      <w:rFonts w:ascii="Arial" w:eastAsia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482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F482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48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F4820"/>
    <w:rPr>
      <w:sz w:val="16"/>
      <w:szCs w:val="16"/>
    </w:rPr>
  </w:style>
  <w:style w:type="paragraph" w:customStyle="1" w:styleId="Part1">
    <w:name w:val="Part 1"/>
    <w:basedOn w:val="Heading1"/>
    <w:link w:val="Part1Char"/>
    <w:qFormat/>
    <w:rsid w:val="005C45CC"/>
    <w:pPr>
      <w:keepNext w:val="0"/>
      <w:numPr>
        <w:numId w:val="0"/>
      </w:numPr>
      <w:pBdr>
        <w:bottom w:val="single" w:sz="18" w:space="12" w:color="FFD663"/>
      </w:pBdr>
      <w:spacing w:before="480" w:after="480"/>
      <w:jc w:val="center"/>
    </w:pPr>
    <w:rPr>
      <w:sz w:val="24"/>
    </w:rPr>
  </w:style>
  <w:style w:type="character" w:customStyle="1" w:styleId="Part1Char">
    <w:name w:val="Part 1 Char"/>
    <w:basedOn w:val="Heading1Char"/>
    <w:link w:val="Part1"/>
    <w:rsid w:val="005C45CC"/>
    <w:rPr>
      <w:rFonts w:ascii="Arial" w:eastAsia="Arial" w:hAnsi="Arial" w:cs="Arial"/>
      <w:b/>
      <w:color w:val="1F497D"/>
      <w:sz w:val="24"/>
      <w:szCs w:val="28"/>
    </w:rPr>
  </w:style>
  <w:style w:type="paragraph" w:customStyle="1" w:styleId="SectionHeading">
    <w:name w:val="Section Heading"/>
    <w:basedOn w:val="Heading2"/>
    <w:link w:val="SectionHeadingChar"/>
    <w:rsid w:val="00B616B0"/>
    <w:pPr>
      <w:keepNext w:val="0"/>
    </w:pPr>
  </w:style>
  <w:style w:type="character" w:customStyle="1" w:styleId="SectionHeadingChar">
    <w:name w:val="Section Heading Char"/>
    <w:basedOn w:val="Heading2Char"/>
    <w:link w:val="SectionHeading"/>
    <w:rsid w:val="00B616B0"/>
    <w:rPr>
      <w:rFonts w:ascii="Arial" w:eastAsia="Arial" w:hAnsi="Arial" w:cs="Arial"/>
      <w:b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616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1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16B0"/>
    <w:rPr>
      <w:sz w:val="20"/>
      <w:szCs w:val="20"/>
    </w:rPr>
  </w:style>
  <w:style w:type="paragraph" w:customStyle="1" w:styleId="Note">
    <w:name w:val="Note"/>
    <w:basedOn w:val="BodyText"/>
    <w:link w:val="NoteChar"/>
    <w:qFormat/>
    <w:rsid w:val="00B616B0"/>
    <w:rPr>
      <w:i/>
    </w:rPr>
  </w:style>
  <w:style w:type="character" w:customStyle="1" w:styleId="NoteChar">
    <w:name w:val="Note Char"/>
    <w:basedOn w:val="BodyTextChar"/>
    <w:link w:val="Note"/>
    <w:rsid w:val="00B616B0"/>
    <w:rPr>
      <w:rFonts w:ascii="Arial" w:eastAsia="Arial" w:hAnsi="Arial" w:cs="Arial"/>
      <w:i/>
      <w:sz w:val="18"/>
      <w:szCs w:val="20"/>
    </w:rPr>
  </w:style>
  <w:style w:type="paragraph" w:customStyle="1" w:styleId="Clause1">
    <w:name w:val="Clause 1"/>
    <w:basedOn w:val="Heading3"/>
    <w:link w:val="Clause1Char"/>
    <w:qFormat/>
    <w:rsid w:val="00014698"/>
  </w:style>
  <w:style w:type="paragraph" w:customStyle="1" w:styleId="Clause2">
    <w:name w:val="Clause 2"/>
    <w:basedOn w:val="Heading4"/>
    <w:link w:val="Clause2Char"/>
    <w:qFormat/>
    <w:rsid w:val="00B616B0"/>
  </w:style>
  <w:style w:type="character" w:customStyle="1" w:styleId="Clause1Char">
    <w:name w:val="Clause 1 Char"/>
    <w:basedOn w:val="Heading3Char"/>
    <w:link w:val="Clause1"/>
    <w:rsid w:val="00014698"/>
    <w:rPr>
      <w:rFonts w:ascii="Arial" w:eastAsia="Arial" w:hAnsi="Arial" w:cs="Arial"/>
      <w:sz w:val="18"/>
      <w:szCs w:val="20"/>
    </w:rPr>
  </w:style>
  <w:style w:type="character" w:customStyle="1" w:styleId="Clause2Char">
    <w:name w:val="Clause 2 Char"/>
    <w:basedOn w:val="Heading4Char"/>
    <w:link w:val="Clause2"/>
    <w:rsid w:val="00B616B0"/>
    <w:rPr>
      <w:rFonts w:ascii="Arial" w:eastAsia="Arial" w:hAnsi="Arial" w:cs="Arial"/>
      <w:sz w:val="18"/>
      <w:szCs w:val="20"/>
    </w:rPr>
  </w:style>
  <w:style w:type="paragraph" w:customStyle="1" w:styleId="Definitionsub-clause">
    <w:name w:val="Definition sub-clause"/>
    <w:basedOn w:val="Clause2"/>
    <w:link w:val="Definitionsub-clauseChar"/>
    <w:qFormat/>
    <w:rsid w:val="00B616B0"/>
    <w:pPr>
      <w:tabs>
        <w:tab w:val="clear" w:pos="1701"/>
      </w:tabs>
      <w:ind w:left="1843" w:hanging="567"/>
    </w:pPr>
  </w:style>
  <w:style w:type="character" w:customStyle="1" w:styleId="Definitionsub-clauseChar">
    <w:name w:val="Definition sub-clause Char"/>
    <w:basedOn w:val="Clause2Char"/>
    <w:link w:val="Definitionsub-clause"/>
    <w:rsid w:val="00B616B0"/>
    <w:rPr>
      <w:rFonts w:ascii="Arial" w:eastAsia="Arial" w:hAnsi="Arial" w:cs="Arial"/>
      <w:sz w:val="18"/>
      <w:szCs w:val="20"/>
    </w:rPr>
  </w:style>
  <w:style w:type="paragraph" w:customStyle="1" w:styleId="Style1">
    <w:name w:val="Style 1"/>
    <w:basedOn w:val="Normal"/>
    <w:link w:val="Style1Char"/>
    <w:qFormat/>
    <w:rsid w:val="00B616B0"/>
    <w:pPr>
      <w:spacing w:before="240" w:after="240" w:line="240" w:lineRule="auto"/>
    </w:pPr>
    <w:rPr>
      <w:rFonts w:ascii="Arial" w:hAnsi="Arial" w:cs="Arial"/>
      <w:b/>
      <w:sz w:val="24"/>
    </w:rPr>
  </w:style>
  <w:style w:type="character" w:customStyle="1" w:styleId="Style1Char">
    <w:name w:val="Style 1 Char"/>
    <w:basedOn w:val="DefaultParagraphFont"/>
    <w:link w:val="Style1"/>
    <w:rsid w:val="00B616B0"/>
    <w:rPr>
      <w:rFonts w:ascii="Arial" w:hAnsi="Arial" w:cs="Arial"/>
      <w:b/>
      <w:sz w:val="24"/>
    </w:rPr>
  </w:style>
  <w:style w:type="table" w:styleId="TableGrid">
    <w:name w:val="Table Grid"/>
    <w:basedOn w:val="TableNormal"/>
    <w:uiPriority w:val="59"/>
    <w:rsid w:val="00B6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45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F18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50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E7079"/>
    <w:pPr>
      <w:spacing w:before="120" w:after="120"/>
    </w:pPr>
    <w:rPr>
      <w:rFonts w:ascii="Arial Bold" w:hAnsi="Arial Bold"/>
      <w:b/>
      <w:bCs/>
      <w:sz w:val="18"/>
      <w:szCs w:val="20"/>
    </w:rPr>
  </w:style>
  <w:style w:type="paragraph" w:customStyle="1" w:styleId="Division1">
    <w:name w:val="Division 1"/>
    <w:basedOn w:val="Part1"/>
    <w:link w:val="Division1Char"/>
    <w:qFormat/>
    <w:rsid w:val="009D082D"/>
    <w:pPr>
      <w:spacing w:before="360" w:after="360"/>
    </w:pPr>
    <w:rPr>
      <w:sz w:val="22"/>
    </w:rPr>
  </w:style>
  <w:style w:type="character" w:customStyle="1" w:styleId="Division1Char">
    <w:name w:val="Division 1 Char"/>
    <w:basedOn w:val="Part1Char"/>
    <w:link w:val="Division1"/>
    <w:rsid w:val="009D082D"/>
    <w:rPr>
      <w:rFonts w:ascii="Arial" w:eastAsia="Arial" w:hAnsi="Arial" w:cs="Arial"/>
      <w:b/>
      <w:color w:val="1F497D"/>
      <w:sz w:val="24"/>
      <w:szCs w:val="28"/>
    </w:rPr>
  </w:style>
  <w:style w:type="character" w:styleId="Emphasis">
    <w:name w:val="Emphasis"/>
    <w:basedOn w:val="DefaultParagraphFont"/>
    <w:uiPriority w:val="20"/>
    <w:qFormat/>
    <w:rsid w:val="00F6637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775C"/>
    <w:rPr>
      <w:color w:val="800080" w:themeColor="followedHyperlink"/>
      <w:u w:val="single"/>
    </w:rPr>
  </w:style>
  <w:style w:type="paragraph" w:customStyle="1" w:styleId="StatuteNote">
    <w:name w:val="Statute Note"/>
    <w:basedOn w:val="BodyText"/>
    <w:link w:val="StatuteNoteChar"/>
    <w:qFormat/>
    <w:rsid w:val="009F27E9"/>
    <w:pPr>
      <w:spacing w:before="60" w:after="60"/>
      <w:ind w:left="1701" w:hanging="850"/>
    </w:pPr>
    <w:rPr>
      <w:sz w:val="16"/>
      <w:szCs w:val="16"/>
    </w:rPr>
  </w:style>
  <w:style w:type="character" w:customStyle="1" w:styleId="StatuteNoteChar">
    <w:name w:val="Statute Note Char"/>
    <w:basedOn w:val="NoteChar"/>
    <w:link w:val="StatuteNote"/>
    <w:rsid w:val="009F27E9"/>
    <w:rPr>
      <w:rFonts w:ascii="Arial" w:eastAsia="Arial" w:hAnsi="Arial" w:cs="Arial"/>
      <w:i w:val="0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8E7079"/>
    <w:pPr>
      <w:tabs>
        <w:tab w:val="left" w:pos="660"/>
        <w:tab w:val="right" w:leader="dot" w:pos="9016"/>
      </w:tabs>
      <w:spacing w:after="0"/>
      <w:ind w:left="221"/>
    </w:pPr>
    <w:rPr>
      <w:rFonts w:ascii="Arial" w:hAnsi="Arial"/>
      <w:sz w:val="18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90521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90521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90521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90521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90521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90521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90521"/>
    <w:pPr>
      <w:spacing w:after="0"/>
      <w:ind w:left="1760"/>
    </w:pPr>
    <w:rPr>
      <w:sz w:val="18"/>
      <w:szCs w:val="18"/>
    </w:rPr>
  </w:style>
  <w:style w:type="paragraph" w:styleId="Revision">
    <w:name w:val="Revision"/>
    <w:hidden/>
    <w:uiPriority w:val="99"/>
    <w:semiHidden/>
    <w:rsid w:val="002945C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2C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9A61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61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614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61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61A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61A2"/>
    <w:rPr>
      <w:vertAlign w:val="superscript"/>
    </w:rPr>
  </w:style>
  <w:style w:type="paragraph" w:customStyle="1" w:styleId="CouncilAgendaItem1">
    <w:name w:val="Council Agenda Item 1"/>
    <w:basedOn w:val="Normal"/>
    <w:uiPriority w:val="99"/>
    <w:rsid w:val="00F46323"/>
    <w:pPr>
      <w:numPr>
        <w:numId w:val="58"/>
      </w:numPr>
      <w:tabs>
        <w:tab w:val="left" w:pos="540"/>
      </w:tabs>
      <w:autoSpaceDE w:val="0"/>
      <w:autoSpaceDN w:val="0"/>
      <w:spacing w:before="360" w:after="0" w:line="240" w:lineRule="auto"/>
      <w:ind w:right="-335"/>
      <w:jc w:val="both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CouncilAgendaItem2">
    <w:name w:val="Council Agenda Item 2"/>
    <w:basedOn w:val="CouncilAgendaItem1"/>
    <w:uiPriority w:val="99"/>
    <w:rsid w:val="00F46323"/>
    <w:pPr>
      <w:numPr>
        <w:ilvl w:val="1"/>
      </w:numPr>
    </w:pPr>
  </w:style>
  <w:style w:type="paragraph" w:customStyle="1" w:styleId="CouncilAgendaItem3">
    <w:name w:val="Council Agenda Item 3"/>
    <w:basedOn w:val="CouncilAgendaItem2"/>
    <w:uiPriority w:val="99"/>
    <w:rsid w:val="00F46323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E87E9A2770F47BF462E6757C4FEC7" ma:contentTypeVersion="17" ma:contentTypeDescription="Create a new document." ma:contentTypeScope="" ma:versionID="8f1575274fc81458139690c3f9a0e563">
  <xsd:schema xmlns:xsd="http://www.w3.org/2001/XMLSchema" xmlns:xs="http://www.w3.org/2001/XMLSchema" xmlns:p="http://schemas.microsoft.com/office/2006/metadata/properties" xmlns:ns1="http://schemas.microsoft.com/sharepoint/v3" xmlns:ns2="9f054c38-06a9-4169-afa4-868bcee97916" xmlns:ns3="8f435d35-799e-48ad-95b6-b52da62a585a" targetNamespace="http://schemas.microsoft.com/office/2006/metadata/properties" ma:root="true" ma:fieldsID="ca01c669c5ffa11e022d0263d87f269c" ns1:_="" ns2:_="" ns3:_="">
    <xsd:import namespace="http://schemas.microsoft.com/sharepoint/v3"/>
    <xsd:import namespace="9f054c38-06a9-4169-afa4-868bcee97916"/>
    <xsd:import namespace="8f435d35-799e-48ad-95b6-b52da62a5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54c38-06a9-4169-afa4-868bcee97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35d35-799e-48ad-95b6-b52da62a585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ee7f3f8-ec2d-490e-8ce1-ba64c6271178}" ma:internalName="TaxCatchAll" ma:showField="CatchAllData" ma:web="8f435d35-799e-48ad-95b6-b52da62a5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054c38-06a9-4169-afa4-868bcee97916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TaxCatchAll xmlns="8f435d35-799e-48ad-95b6-b52da62a585a" xsi:nil="true"/>
  </documentManagement>
</p:properties>
</file>

<file path=customXml/itemProps1.xml><?xml version="1.0" encoding="utf-8"?>
<ds:datastoreItem xmlns:ds="http://schemas.openxmlformats.org/officeDocument/2006/customXml" ds:itemID="{D2E95D03-50F7-461C-AFB5-3CADCB5A7D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E5AAC0-27B1-42F2-A72F-4BA2FBD938C6}"/>
</file>

<file path=customXml/itemProps3.xml><?xml version="1.0" encoding="utf-8"?>
<ds:datastoreItem xmlns:ds="http://schemas.openxmlformats.org/officeDocument/2006/customXml" ds:itemID="{A47A034A-1020-4965-89AD-331D8A81C24A}"/>
</file>

<file path=customXml/itemProps4.xml><?xml version="1.0" encoding="utf-8"?>
<ds:datastoreItem xmlns:ds="http://schemas.openxmlformats.org/officeDocument/2006/customXml" ds:itemID="{7E725A5E-71ED-443B-8CA6-880861EAF8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3508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23458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Bright</dc:creator>
  <cp:lastModifiedBy>Kabilan Krishnasamy</cp:lastModifiedBy>
  <cp:revision>4</cp:revision>
  <cp:lastPrinted>2019-11-21T01:31:00Z</cp:lastPrinted>
  <dcterms:created xsi:type="dcterms:W3CDTF">2021-08-10T18:26:00Z</dcterms:created>
  <dcterms:modified xsi:type="dcterms:W3CDTF">2021-08-10T18:31:00Z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0x010100792E87E9A2770F47BF462E6757C4FEC7</vt:lpwstr>
  </property>
  <property fmtid="{D5CDD505-2E9C-101B-9397-08002B2CF9AE}" pid="3" name="Order">
    <vt:r8>755600</vt:r8>
  </property>
  <property fmtid="{D5CDD505-2E9C-101B-9397-08002B2CF9AE}" pid="4" name="MediaServiceImageTags">
    <vt:lpwstr/>
  </property>
</Properties>
</file>